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1A" w:rsidRDefault="00673EEB">
      <w:pPr>
        <w:jc w:val="center"/>
        <w:rPr>
          <w:rFonts w:eastAsia="SimSun"/>
          <w:bCs/>
          <w:color w:val="FF0000"/>
          <w:sz w:val="40"/>
          <w:szCs w:val="40"/>
        </w:rPr>
      </w:pPr>
      <w:r>
        <w:rPr>
          <w:rFonts w:eastAsia="標楷體"/>
          <w:bCs/>
          <w:color w:val="FF0000"/>
          <w:sz w:val="40"/>
          <w:szCs w:val="40"/>
        </w:rPr>
        <w:t>***</w:t>
      </w:r>
      <w:r>
        <w:rPr>
          <w:rFonts w:eastAsia="標楷體"/>
          <w:b/>
          <w:bCs/>
          <w:color w:val="FF0000"/>
          <w:sz w:val="40"/>
          <w:szCs w:val="40"/>
        </w:rPr>
        <w:t>2016</w:t>
      </w:r>
      <w:r>
        <w:rPr>
          <w:rFonts w:eastAsia="標楷體"/>
          <w:b/>
          <w:bCs/>
          <w:color w:val="FF0000"/>
          <w:sz w:val="40"/>
          <w:szCs w:val="40"/>
        </w:rPr>
        <w:t>年內地稅務及海關</w:t>
      </w:r>
      <w:r>
        <w:rPr>
          <w:rFonts w:eastAsia="標楷體" w:hint="eastAsia"/>
          <w:b/>
          <w:bCs/>
          <w:color w:val="FF0000"/>
          <w:sz w:val="40"/>
          <w:szCs w:val="40"/>
        </w:rPr>
        <w:t>政策</w:t>
      </w:r>
      <w:r>
        <w:rPr>
          <w:rFonts w:eastAsia="標楷體"/>
          <w:b/>
          <w:bCs/>
          <w:color w:val="FF0000"/>
          <w:sz w:val="40"/>
          <w:szCs w:val="40"/>
        </w:rPr>
        <w:t>專題講座</w:t>
      </w:r>
      <w:r>
        <w:rPr>
          <w:rFonts w:eastAsia="標楷體"/>
          <w:bCs/>
          <w:color w:val="FF0000"/>
          <w:sz w:val="40"/>
          <w:szCs w:val="40"/>
        </w:rPr>
        <w:t>***</w:t>
      </w:r>
    </w:p>
    <w:p w:rsidR="00673EEB" w:rsidRPr="00673EEB" w:rsidRDefault="00673EEB">
      <w:pPr>
        <w:jc w:val="center"/>
        <w:rPr>
          <w:rFonts w:eastAsia="SimSun"/>
          <w:bCs/>
          <w:color w:val="FF0000"/>
          <w:sz w:val="28"/>
          <w:szCs w:val="28"/>
        </w:rPr>
      </w:pPr>
    </w:p>
    <w:p w:rsidR="004B651A" w:rsidRPr="00673EEB" w:rsidRDefault="00673EEB" w:rsidP="00BF1095">
      <w:pPr>
        <w:pStyle w:val="1"/>
        <w:numPr>
          <w:ilvl w:val="0"/>
          <w:numId w:val="1"/>
        </w:numPr>
        <w:snapToGrid w:val="0"/>
        <w:ind w:firstLineChars="0"/>
        <w:jc w:val="both"/>
        <w:rPr>
          <w:rFonts w:eastAsia="標楷體"/>
          <w:b/>
          <w:bCs/>
          <w:sz w:val="28"/>
          <w:szCs w:val="28"/>
        </w:rPr>
      </w:pPr>
      <w:r w:rsidRPr="00673EEB">
        <w:rPr>
          <w:rFonts w:eastAsia="標楷體"/>
          <w:b/>
          <w:bCs/>
          <w:sz w:val="28"/>
          <w:szCs w:val="28"/>
        </w:rPr>
        <w:t>近年，內地大力推動以公私合作（</w:t>
      </w:r>
      <w:r w:rsidRPr="00673EEB">
        <w:rPr>
          <w:rFonts w:eastAsia="標楷體"/>
          <w:b/>
          <w:bCs/>
          <w:sz w:val="28"/>
          <w:szCs w:val="28"/>
        </w:rPr>
        <w:t>PPP</w:t>
      </w:r>
      <w:r w:rsidRPr="00673EEB">
        <w:rPr>
          <w:rFonts w:eastAsia="標楷體"/>
          <w:b/>
          <w:bCs/>
          <w:sz w:val="28"/>
          <w:szCs w:val="28"/>
        </w:rPr>
        <w:t>）模式落實在</w:t>
      </w:r>
      <w:r w:rsidR="00D7321C" w:rsidRPr="00A50EB2">
        <w:rPr>
          <w:rFonts w:eastAsia="標楷體" w:hint="eastAsia"/>
          <w:b/>
          <w:bCs/>
          <w:sz w:val="28"/>
          <w:szCs w:val="28"/>
        </w:rPr>
        <w:t>市政、交通及公共</w:t>
      </w:r>
      <w:r w:rsidR="00D7321C" w:rsidRPr="00BF1095">
        <w:rPr>
          <w:rFonts w:ascii="標楷體" w:eastAsia="標楷體" w:hAnsi="標楷體" w:hint="eastAsia"/>
          <w:b/>
          <w:bCs/>
          <w:sz w:val="28"/>
          <w:szCs w:val="28"/>
        </w:rPr>
        <w:t>服務等領域</w:t>
      </w:r>
      <w:r w:rsidR="00BE780F" w:rsidRPr="00BF1095">
        <w:rPr>
          <w:rFonts w:ascii="標楷體" w:eastAsia="標楷體" w:hAnsi="標楷體" w:hint="eastAsia"/>
          <w:b/>
          <w:bCs/>
          <w:sz w:val="28"/>
          <w:szCs w:val="28"/>
        </w:rPr>
        <w:t>的項目</w:t>
      </w:r>
      <w:r w:rsidR="00D7321C" w:rsidRPr="00673EEB">
        <w:rPr>
          <w:rFonts w:eastAsia="標楷體"/>
          <w:b/>
          <w:bCs/>
          <w:sz w:val="28"/>
          <w:szCs w:val="28"/>
        </w:rPr>
        <w:t>。</w:t>
      </w:r>
      <w:r w:rsidRPr="00673EEB">
        <w:rPr>
          <w:rFonts w:eastAsia="標楷體"/>
          <w:b/>
          <w:bCs/>
          <w:sz w:val="28"/>
          <w:szCs w:val="28"/>
        </w:rPr>
        <w:t>對港資企業來說，以</w:t>
      </w:r>
      <w:r w:rsidRPr="00673EEB">
        <w:rPr>
          <w:rFonts w:eastAsia="標楷體"/>
          <w:b/>
          <w:bCs/>
          <w:sz w:val="28"/>
          <w:szCs w:val="28"/>
        </w:rPr>
        <w:t>PPP</w:t>
      </w:r>
      <w:r w:rsidRPr="00673EEB">
        <w:rPr>
          <w:rFonts w:eastAsia="標楷體"/>
          <w:b/>
          <w:bCs/>
          <w:sz w:val="28"/>
          <w:szCs w:val="28"/>
        </w:rPr>
        <w:t>模式參與項目有什麼好處？困難和風險在哪裡？企業</w:t>
      </w:r>
      <w:r w:rsidR="00A50EB2" w:rsidRPr="00F11FA8">
        <w:rPr>
          <w:rFonts w:ascii="標楷體" w:eastAsia="標楷體" w:hAnsi="標楷體" w:hint="eastAsia"/>
          <w:b/>
          <w:bCs/>
          <w:sz w:val="28"/>
          <w:szCs w:val="28"/>
        </w:rPr>
        <w:t>如何</w:t>
      </w:r>
      <w:r w:rsidRPr="00673EEB">
        <w:rPr>
          <w:rFonts w:eastAsia="標楷體"/>
          <w:b/>
          <w:bCs/>
          <w:sz w:val="28"/>
          <w:szCs w:val="28"/>
        </w:rPr>
        <w:t>參與</w:t>
      </w:r>
      <w:r w:rsidRPr="00673EEB">
        <w:rPr>
          <w:rFonts w:eastAsia="標楷體"/>
          <w:b/>
          <w:bCs/>
          <w:sz w:val="28"/>
          <w:szCs w:val="28"/>
        </w:rPr>
        <w:t>PPP</w:t>
      </w:r>
      <w:r w:rsidRPr="00673EEB">
        <w:rPr>
          <w:rFonts w:eastAsia="標楷體"/>
          <w:b/>
          <w:bCs/>
          <w:sz w:val="28"/>
          <w:szCs w:val="28"/>
        </w:rPr>
        <w:t>項目？</w:t>
      </w:r>
    </w:p>
    <w:p w:rsidR="004B651A" w:rsidRPr="00010257" w:rsidRDefault="00673EEB" w:rsidP="00010257">
      <w:pPr>
        <w:snapToGrid w:val="0"/>
        <w:ind w:leftChars="327" w:left="850"/>
        <w:rPr>
          <w:rFonts w:eastAsia="SimSun"/>
          <w:sz w:val="28"/>
          <w:szCs w:val="28"/>
        </w:rPr>
      </w:pPr>
      <w:r w:rsidRPr="00673EEB">
        <w:rPr>
          <w:rFonts w:eastAsia="標楷體"/>
          <w:sz w:val="28"/>
          <w:szCs w:val="28"/>
        </w:rPr>
        <w:t>講者：</w:t>
      </w:r>
      <w:r w:rsidRPr="00010257">
        <w:rPr>
          <w:rFonts w:ascii="標楷體" w:eastAsia="標楷體" w:hAnsi="標楷體"/>
          <w:sz w:val="28"/>
          <w:szCs w:val="28"/>
        </w:rPr>
        <w:t>普華永道</w:t>
      </w:r>
      <w:r w:rsidR="00D7321C" w:rsidRPr="00010257">
        <w:rPr>
          <w:rFonts w:ascii="標楷體" w:eastAsia="標楷體" w:hAnsi="標楷體"/>
          <w:sz w:val="28"/>
          <w:szCs w:val="28"/>
        </w:rPr>
        <w:t>中國稅務及商務諮詢部合夥人</w:t>
      </w:r>
      <w:r w:rsidRPr="00010257">
        <w:rPr>
          <w:rFonts w:ascii="標楷體" w:eastAsia="標楷體" w:hAnsi="標楷體"/>
          <w:sz w:val="28"/>
          <w:szCs w:val="28"/>
        </w:rPr>
        <w:t>及</w:t>
      </w:r>
      <w:r w:rsidRPr="00A50EB2">
        <w:rPr>
          <w:rFonts w:eastAsia="標楷體"/>
          <w:sz w:val="28"/>
          <w:szCs w:val="28"/>
        </w:rPr>
        <w:t>PPP</w:t>
      </w:r>
      <w:r w:rsidRPr="00A50EB2">
        <w:rPr>
          <w:rFonts w:ascii="標楷體" w:eastAsia="標楷體" w:hAnsi="標楷體" w:hint="eastAsia"/>
          <w:sz w:val="28"/>
          <w:szCs w:val="28"/>
        </w:rPr>
        <w:t>專家</w:t>
      </w:r>
      <w:r w:rsidR="00D7321C" w:rsidRPr="00010257">
        <w:rPr>
          <w:rFonts w:ascii="標楷體" w:eastAsia="標楷體" w:hAnsi="標楷體"/>
          <w:sz w:val="28"/>
          <w:szCs w:val="28"/>
        </w:rPr>
        <w:t>陳剛</w:t>
      </w:r>
      <w:r w:rsidR="005C19A7" w:rsidRPr="00010257">
        <w:rPr>
          <w:rFonts w:ascii="標楷體" w:eastAsia="標楷體" w:hAnsi="標楷體" w:hint="eastAsia"/>
          <w:sz w:val="28"/>
          <w:szCs w:val="28"/>
        </w:rPr>
        <w:t>先生</w:t>
      </w:r>
    </w:p>
    <w:p w:rsidR="00A057C0" w:rsidRPr="00673EEB" w:rsidRDefault="00A057C0" w:rsidP="00673EEB">
      <w:pPr>
        <w:snapToGrid w:val="0"/>
        <w:ind w:leftChars="327" w:left="850" w:firstLine="2"/>
        <w:rPr>
          <w:rFonts w:eastAsia="SimSun"/>
          <w:b/>
          <w:bCs/>
          <w:sz w:val="28"/>
          <w:szCs w:val="28"/>
        </w:rPr>
      </w:pPr>
    </w:p>
    <w:p w:rsidR="004B651A" w:rsidRPr="00673EEB" w:rsidRDefault="00673EEB" w:rsidP="00BF1095">
      <w:pPr>
        <w:pStyle w:val="1"/>
        <w:numPr>
          <w:ilvl w:val="0"/>
          <w:numId w:val="1"/>
        </w:numPr>
        <w:snapToGrid w:val="0"/>
        <w:ind w:firstLineChars="0"/>
        <w:jc w:val="both"/>
        <w:rPr>
          <w:rFonts w:eastAsia="標楷體"/>
          <w:b/>
          <w:bCs/>
          <w:sz w:val="28"/>
          <w:szCs w:val="28"/>
        </w:rPr>
      </w:pPr>
      <w:r w:rsidRPr="00673EEB">
        <w:rPr>
          <w:rFonts w:eastAsia="標楷體"/>
          <w:b/>
          <w:bCs/>
          <w:sz w:val="28"/>
          <w:szCs w:val="28"/>
        </w:rPr>
        <w:t>企業遇到稅務爭議，如何選擇以稅務行政覆議或訴訟來保障自己？</w:t>
      </w:r>
      <w:r w:rsidR="006A1653" w:rsidRPr="00A50EB2">
        <w:rPr>
          <w:rFonts w:ascii="標楷體" w:eastAsia="標楷體" w:hAnsi="標楷體" w:cs="Tms Rmn" w:hint="eastAsia"/>
          <w:b/>
          <w:color w:val="000000"/>
          <w:sz w:val="28"/>
          <w:szCs w:val="28"/>
        </w:rPr>
        <w:t>企業可以怎樣爭取更多的權益</w:t>
      </w:r>
      <w:r w:rsidRPr="00673EEB">
        <w:rPr>
          <w:rFonts w:eastAsia="標楷體"/>
          <w:b/>
          <w:bCs/>
          <w:sz w:val="28"/>
          <w:szCs w:val="28"/>
        </w:rPr>
        <w:t>？</w:t>
      </w:r>
    </w:p>
    <w:p w:rsidR="004B651A" w:rsidRPr="00010257" w:rsidRDefault="00673EEB" w:rsidP="00A50EB2">
      <w:pPr>
        <w:snapToGrid w:val="0"/>
        <w:ind w:leftChars="327" w:left="1777" w:hangingChars="331" w:hanging="927"/>
        <w:rPr>
          <w:rFonts w:eastAsia="SimSun"/>
          <w:sz w:val="28"/>
          <w:szCs w:val="28"/>
        </w:rPr>
      </w:pPr>
      <w:r w:rsidRPr="00673EEB">
        <w:rPr>
          <w:rFonts w:eastAsia="標楷體"/>
          <w:sz w:val="28"/>
          <w:szCs w:val="28"/>
        </w:rPr>
        <w:t>講者：</w:t>
      </w:r>
      <w:r w:rsidRPr="00010257">
        <w:rPr>
          <w:rFonts w:eastAsia="標楷體"/>
          <w:sz w:val="28"/>
          <w:szCs w:val="28"/>
        </w:rPr>
        <w:t>普華永道</w:t>
      </w:r>
      <w:r w:rsidR="00D7321C" w:rsidRPr="00010257">
        <w:rPr>
          <w:rFonts w:eastAsia="標楷體"/>
          <w:sz w:val="28"/>
          <w:szCs w:val="28"/>
        </w:rPr>
        <w:t>中國稅收政策服務組副總監</w:t>
      </w:r>
      <w:r w:rsidR="005C19A7" w:rsidRPr="00010257">
        <w:rPr>
          <w:rFonts w:eastAsia="標楷體"/>
          <w:sz w:val="28"/>
          <w:szCs w:val="28"/>
        </w:rPr>
        <w:t>趙婷婷女士，</w:t>
      </w:r>
      <w:r w:rsidRPr="00010257">
        <w:rPr>
          <w:rFonts w:eastAsia="標楷體"/>
          <w:sz w:val="28"/>
          <w:szCs w:val="28"/>
        </w:rPr>
        <w:t>曾在</w:t>
      </w:r>
      <w:r w:rsidR="00A50EB2" w:rsidRPr="00F11FA8">
        <w:rPr>
          <w:rFonts w:ascii="標楷體" w:eastAsia="標楷體" w:hAnsi="標楷體" w:hint="eastAsia"/>
          <w:color w:val="000000"/>
          <w:sz w:val="28"/>
          <w:szCs w:val="28"/>
        </w:rPr>
        <w:t>稅務機關工作</w:t>
      </w:r>
      <w:r w:rsidR="00782C35" w:rsidRPr="00F11FA8">
        <w:rPr>
          <w:rFonts w:ascii="標楷體" w:eastAsia="標楷體" w:hAnsi="標楷體" w:hint="eastAsia"/>
          <w:color w:val="000000"/>
          <w:sz w:val="28"/>
          <w:szCs w:val="28"/>
        </w:rPr>
        <w:t>多年</w:t>
      </w:r>
      <w:r w:rsidR="005C19A7" w:rsidRPr="00010257">
        <w:rPr>
          <w:rFonts w:eastAsia="標楷體"/>
          <w:color w:val="000000"/>
          <w:sz w:val="28"/>
          <w:szCs w:val="28"/>
        </w:rPr>
        <w:t>，具有</w:t>
      </w:r>
      <w:r w:rsidRPr="00010257">
        <w:rPr>
          <w:rFonts w:eastAsia="標楷體"/>
          <w:color w:val="000000"/>
          <w:sz w:val="28"/>
          <w:szCs w:val="28"/>
        </w:rPr>
        <w:t>處理內地稅務行政爭議</w:t>
      </w:r>
      <w:r w:rsidR="005C19A7" w:rsidRPr="00010257">
        <w:rPr>
          <w:rFonts w:eastAsia="標楷體"/>
          <w:color w:val="000000"/>
          <w:sz w:val="28"/>
          <w:szCs w:val="28"/>
        </w:rPr>
        <w:t>的豐富</w:t>
      </w:r>
      <w:r w:rsidRPr="00010257">
        <w:rPr>
          <w:rFonts w:eastAsia="標楷體"/>
          <w:color w:val="000000"/>
          <w:sz w:val="28"/>
          <w:szCs w:val="28"/>
        </w:rPr>
        <w:t>經驗</w:t>
      </w:r>
    </w:p>
    <w:p w:rsidR="00673EEB" w:rsidRPr="00673EEB" w:rsidRDefault="00673EEB" w:rsidP="00673EEB">
      <w:pPr>
        <w:snapToGrid w:val="0"/>
        <w:ind w:leftChars="327" w:left="1780" w:hangingChars="331" w:hanging="930"/>
        <w:rPr>
          <w:rFonts w:eastAsia="SimSun"/>
          <w:b/>
          <w:bCs/>
          <w:sz w:val="28"/>
          <w:szCs w:val="28"/>
        </w:rPr>
      </w:pPr>
    </w:p>
    <w:p w:rsidR="004B651A" w:rsidRPr="00673EEB" w:rsidRDefault="00673EEB" w:rsidP="00BF1095">
      <w:pPr>
        <w:pStyle w:val="1"/>
        <w:numPr>
          <w:ilvl w:val="0"/>
          <w:numId w:val="1"/>
        </w:numPr>
        <w:snapToGrid w:val="0"/>
        <w:ind w:firstLineChars="0"/>
        <w:jc w:val="both"/>
        <w:rPr>
          <w:rFonts w:eastAsia="標楷體"/>
          <w:b/>
          <w:bCs/>
          <w:sz w:val="28"/>
          <w:szCs w:val="28"/>
        </w:rPr>
      </w:pPr>
      <w:r w:rsidRPr="00673EEB">
        <w:rPr>
          <w:rFonts w:eastAsia="標楷體"/>
          <w:b/>
          <w:bCs/>
          <w:sz w:val="28"/>
          <w:szCs w:val="28"/>
        </w:rPr>
        <w:t>內地海關</w:t>
      </w:r>
      <w:r w:rsidRPr="00673EEB">
        <w:rPr>
          <w:rFonts w:eastAsia="標楷體"/>
          <w:b/>
          <w:bCs/>
          <w:sz w:val="28"/>
          <w:szCs w:val="28"/>
        </w:rPr>
        <w:t>AEO</w:t>
      </w:r>
      <w:r w:rsidRPr="00673EEB">
        <w:rPr>
          <w:rFonts w:eastAsia="標楷體"/>
          <w:b/>
          <w:bCs/>
          <w:sz w:val="28"/>
          <w:szCs w:val="28"/>
        </w:rPr>
        <w:t>認證計劃</w:t>
      </w:r>
      <w:r w:rsidRPr="00673EEB"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Pr="00673EEB">
        <w:rPr>
          <w:rFonts w:eastAsia="標楷體"/>
          <w:b/>
          <w:bCs/>
          <w:sz w:val="28"/>
          <w:szCs w:val="28"/>
        </w:rPr>
        <w:t>在縮短通關時間和降低通關成本方面的實效如何？企業要具備什麼條件才可參與？</w:t>
      </w:r>
    </w:p>
    <w:p w:rsidR="003D5CB3" w:rsidRPr="003D5CB3" w:rsidRDefault="00673EEB" w:rsidP="003D5CB3">
      <w:pPr>
        <w:snapToGrid w:val="0"/>
        <w:ind w:leftChars="327" w:left="1777" w:hangingChars="331" w:hanging="927"/>
      </w:pPr>
      <w:r w:rsidRPr="00673EEB">
        <w:rPr>
          <w:rFonts w:eastAsia="標楷體"/>
          <w:sz w:val="28"/>
          <w:szCs w:val="28"/>
        </w:rPr>
        <w:t>講者：</w:t>
      </w:r>
      <w:r w:rsidRPr="003D5CB3">
        <w:rPr>
          <w:rFonts w:ascii="標楷體" w:eastAsia="標楷體" w:hAnsi="標楷體"/>
          <w:sz w:val="28"/>
          <w:szCs w:val="28"/>
        </w:rPr>
        <w:t>海關</w:t>
      </w:r>
      <w:r w:rsidR="003D5CB3" w:rsidRPr="003D5CB3">
        <w:rPr>
          <w:rFonts w:ascii="標楷體" w:eastAsia="標楷體" w:hAnsi="標楷體" w:hint="eastAsia"/>
          <w:sz w:val="28"/>
          <w:szCs w:val="28"/>
        </w:rPr>
        <w:t>總署</w:t>
      </w:r>
      <w:r w:rsidRPr="003D5CB3">
        <w:rPr>
          <w:rFonts w:ascii="標楷體" w:eastAsia="標楷體" w:hAnsi="標楷體"/>
          <w:sz w:val="28"/>
          <w:szCs w:val="28"/>
        </w:rPr>
        <w:t>廣東分署</w:t>
      </w:r>
      <w:r w:rsidR="003D5CB3" w:rsidRPr="003D5CB3">
        <w:rPr>
          <w:rFonts w:ascii="標楷體" w:eastAsia="標楷體" w:hAnsi="標楷體" w:cs="細明體" w:hint="eastAsia"/>
          <w:sz w:val="28"/>
          <w:szCs w:val="28"/>
        </w:rPr>
        <w:t>稽查處副處長楊瑞麗</w:t>
      </w:r>
      <w:r w:rsidR="00010257" w:rsidRPr="00010257">
        <w:rPr>
          <w:rFonts w:eastAsia="標楷體"/>
          <w:sz w:val="28"/>
          <w:szCs w:val="28"/>
        </w:rPr>
        <w:t>女士</w:t>
      </w:r>
    </w:p>
    <w:p w:rsidR="00673EEB" w:rsidRPr="00673EEB" w:rsidRDefault="00673EEB" w:rsidP="00673EEB">
      <w:pPr>
        <w:pStyle w:val="1"/>
        <w:snapToGrid w:val="0"/>
        <w:ind w:leftChars="327" w:left="850" w:firstLineChars="0" w:firstLine="0"/>
        <w:rPr>
          <w:rFonts w:eastAsia="SimSun"/>
          <w:b/>
          <w:bCs/>
          <w:sz w:val="28"/>
          <w:szCs w:val="28"/>
        </w:rPr>
      </w:pPr>
    </w:p>
    <w:p w:rsidR="004B651A" w:rsidRPr="00673EEB" w:rsidRDefault="00673EEB" w:rsidP="00BF1095">
      <w:pPr>
        <w:pStyle w:val="1"/>
        <w:numPr>
          <w:ilvl w:val="0"/>
          <w:numId w:val="1"/>
        </w:numPr>
        <w:snapToGrid w:val="0"/>
        <w:ind w:firstLineChars="0"/>
        <w:jc w:val="both"/>
        <w:rPr>
          <w:rFonts w:eastAsia="標楷體"/>
          <w:b/>
          <w:bCs/>
          <w:sz w:val="28"/>
          <w:szCs w:val="28"/>
        </w:rPr>
      </w:pPr>
      <w:r w:rsidRPr="00673EEB">
        <w:rPr>
          <w:rFonts w:eastAsia="標楷體"/>
          <w:b/>
          <w:bCs/>
          <w:sz w:val="28"/>
          <w:szCs w:val="28"/>
        </w:rPr>
        <w:t>新修訂《海關稽查條例》內的主動披露制度，如何減輕企業負擔？海關稽查程序規範化、透明化以後，對企業有什麼好處？</w:t>
      </w:r>
    </w:p>
    <w:p w:rsidR="003D5CB3" w:rsidRDefault="00673EEB" w:rsidP="00673EEB">
      <w:pPr>
        <w:snapToGrid w:val="0"/>
        <w:ind w:leftChars="327" w:left="850"/>
        <w:rPr>
          <w:rFonts w:eastAsia="SimSun"/>
          <w:sz w:val="28"/>
          <w:szCs w:val="28"/>
        </w:rPr>
      </w:pPr>
      <w:r w:rsidRPr="00673EEB">
        <w:rPr>
          <w:rFonts w:eastAsia="標楷體"/>
          <w:sz w:val="28"/>
          <w:szCs w:val="28"/>
        </w:rPr>
        <w:t>講者：</w:t>
      </w:r>
      <w:r w:rsidR="003D5CB3" w:rsidRPr="003D5CB3">
        <w:rPr>
          <w:rFonts w:ascii="標楷體" w:eastAsia="標楷體" w:hAnsi="標楷體"/>
          <w:sz w:val="28"/>
          <w:szCs w:val="28"/>
        </w:rPr>
        <w:t>海關</w:t>
      </w:r>
      <w:r w:rsidR="003D5CB3" w:rsidRPr="003D5CB3">
        <w:rPr>
          <w:rFonts w:ascii="標楷體" w:eastAsia="標楷體" w:hAnsi="標楷體" w:hint="eastAsia"/>
          <w:sz w:val="28"/>
          <w:szCs w:val="28"/>
        </w:rPr>
        <w:t>總署</w:t>
      </w:r>
      <w:r w:rsidR="003D5CB3" w:rsidRPr="003D5CB3">
        <w:rPr>
          <w:rFonts w:ascii="標楷體" w:eastAsia="標楷體" w:hAnsi="標楷體"/>
          <w:sz w:val="28"/>
          <w:szCs w:val="28"/>
        </w:rPr>
        <w:t>廣東分署</w:t>
      </w:r>
      <w:r w:rsidR="003D5CB3" w:rsidRPr="003D5CB3">
        <w:rPr>
          <w:rFonts w:ascii="標楷體" w:eastAsia="標楷體" w:hAnsi="標楷體" w:cs="細明體" w:hint="eastAsia"/>
          <w:sz w:val="28"/>
          <w:szCs w:val="28"/>
        </w:rPr>
        <w:t>稽查處副處長楊瑞麗</w:t>
      </w:r>
      <w:r w:rsidR="00010257" w:rsidRPr="00010257">
        <w:rPr>
          <w:rFonts w:eastAsia="標楷體"/>
          <w:sz w:val="28"/>
          <w:szCs w:val="28"/>
        </w:rPr>
        <w:t>女士</w:t>
      </w:r>
    </w:p>
    <w:p w:rsidR="00010257" w:rsidRPr="00010257" w:rsidRDefault="00010257" w:rsidP="00673EEB">
      <w:pPr>
        <w:snapToGrid w:val="0"/>
        <w:ind w:leftChars="327" w:left="850"/>
        <w:rPr>
          <w:rFonts w:ascii="標楷體" w:eastAsia="SimSun" w:hAnsi="標楷體"/>
          <w:sz w:val="28"/>
          <w:szCs w:val="28"/>
        </w:rPr>
      </w:pPr>
    </w:p>
    <w:p w:rsidR="004B651A" w:rsidRPr="00673EEB" w:rsidRDefault="00673EEB" w:rsidP="00673EEB">
      <w:pPr>
        <w:snapToGrid w:val="0"/>
        <w:jc w:val="center"/>
        <w:rPr>
          <w:rFonts w:eastAsia="標楷體"/>
          <w:b/>
          <w:bCs/>
          <w:color w:val="FF0000"/>
          <w:sz w:val="40"/>
          <w:szCs w:val="40"/>
          <w:u w:val="single"/>
        </w:rPr>
      </w:pPr>
      <w:r w:rsidRPr="00673EEB">
        <w:rPr>
          <w:rFonts w:eastAsia="標楷體"/>
          <w:bCs/>
          <w:color w:val="FF0000"/>
          <w:sz w:val="40"/>
          <w:szCs w:val="40"/>
          <w:u w:val="single"/>
        </w:rPr>
        <w:t>駐粤辦</w:t>
      </w:r>
      <w:r w:rsidRPr="00673EEB">
        <w:rPr>
          <w:rFonts w:eastAsia="標楷體"/>
          <w:bCs/>
          <w:color w:val="FF0000"/>
          <w:sz w:val="40"/>
          <w:szCs w:val="40"/>
          <w:u w:val="single"/>
        </w:rPr>
        <w:t>11</w:t>
      </w:r>
      <w:r w:rsidRPr="00673EEB">
        <w:rPr>
          <w:rFonts w:eastAsia="標楷體"/>
          <w:bCs/>
          <w:color w:val="FF0000"/>
          <w:sz w:val="40"/>
          <w:szCs w:val="40"/>
          <w:u w:val="single"/>
        </w:rPr>
        <w:t>月</w:t>
      </w:r>
      <w:r w:rsidRPr="00673EEB">
        <w:rPr>
          <w:rFonts w:eastAsia="標楷體"/>
          <w:bCs/>
          <w:color w:val="FF0000"/>
          <w:sz w:val="40"/>
          <w:szCs w:val="40"/>
          <w:u w:val="single"/>
        </w:rPr>
        <w:t>17</w:t>
      </w:r>
      <w:r w:rsidRPr="00673EEB">
        <w:rPr>
          <w:rFonts w:eastAsia="標楷體"/>
          <w:bCs/>
          <w:color w:val="FF0000"/>
          <w:sz w:val="40"/>
          <w:szCs w:val="40"/>
          <w:u w:val="single"/>
        </w:rPr>
        <w:t>日專題講座</w:t>
      </w:r>
    </w:p>
    <w:p w:rsidR="004B651A" w:rsidRDefault="00673EEB">
      <w:pPr>
        <w:snapToGrid w:val="0"/>
        <w:rPr>
          <w:rFonts w:eastAsia="標楷體"/>
          <w:b/>
          <w:sz w:val="28"/>
          <w:szCs w:val="28"/>
        </w:rPr>
      </w:pP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83FFC2" wp14:editId="64F7B561">
                <wp:simplePos x="0" y="0"/>
                <wp:positionH relativeFrom="column">
                  <wp:posOffset>1904</wp:posOffset>
                </wp:positionH>
                <wp:positionV relativeFrom="paragraph">
                  <wp:posOffset>110490</wp:posOffset>
                </wp:positionV>
                <wp:extent cx="6025515" cy="2533650"/>
                <wp:effectExtent l="19050" t="19050" r="13335" b="1905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5515" cy="2533650"/>
                        </a:xfrm>
                        <a:prstGeom prst="roundRect">
                          <a:avLst>
                            <a:gd name="adj" fmla="val 4769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.15pt;margin-top:8.7pt;width:474.45pt;height:19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" filled="f" strokeweight="2.25pt">
                <v:stroke dashstyle="1 1"/>
              </v:roundrect>
            </w:pict>
          </mc:Fallback>
        </mc:AlternateContent>
      </w:r>
    </w:p>
    <w:p w:rsidR="004B651A" w:rsidRDefault="00673EEB">
      <w:pPr>
        <w:snapToGrid w:val="0"/>
        <w:ind w:leftChars="109" w:left="283"/>
        <w:jc w:val="both"/>
        <w:rPr>
          <w:rFonts w:eastAsia="標楷體"/>
          <w:b/>
          <w:spacing w:val="30"/>
          <w:sz w:val="28"/>
          <w:szCs w:val="28"/>
        </w:rPr>
      </w:pPr>
      <w:r>
        <w:rPr>
          <w:rFonts w:eastAsia="標楷體"/>
          <w:b/>
          <w:spacing w:val="30"/>
          <w:sz w:val="28"/>
          <w:szCs w:val="28"/>
        </w:rPr>
        <w:t>主</w:t>
      </w:r>
      <w:r>
        <w:rPr>
          <w:rFonts w:eastAsia="SimSun" w:hint="eastAsia"/>
          <w:b/>
          <w:spacing w:val="30"/>
          <w:sz w:val="28"/>
          <w:szCs w:val="28"/>
        </w:rPr>
        <w:t xml:space="preserve">   </w:t>
      </w:r>
      <w:r>
        <w:rPr>
          <w:rFonts w:eastAsia="標楷體"/>
          <w:b/>
          <w:spacing w:val="30"/>
          <w:sz w:val="28"/>
          <w:szCs w:val="28"/>
        </w:rPr>
        <w:t>辦</w:t>
      </w:r>
      <w:r>
        <w:rPr>
          <w:rFonts w:eastAsia="標楷體"/>
          <w:b/>
          <w:spacing w:val="30"/>
          <w:sz w:val="28"/>
          <w:szCs w:val="28"/>
        </w:rPr>
        <w:t xml:space="preserve">: </w:t>
      </w:r>
      <w:r>
        <w:rPr>
          <w:rFonts w:eastAsia="SimSun" w:hint="eastAsia"/>
          <w:b/>
          <w:spacing w:val="30"/>
          <w:sz w:val="28"/>
          <w:szCs w:val="28"/>
        </w:rPr>
        <w:tab/>
        <w:t xml:space="preserve">   </w:t>
      </w:r>
      <w:r>
        <w:rPr>
          <w:rFonts w:eastAsia="標楷體"/>
          <w:b/>
          <w:spacing w:val="30"/>
          <w:sz w:val="28"/>
          <w:szCs w:val="28"/>
        </w:rPr>
        <w:t>香港特別行政區政府駐粤經濟貿易辦事處</w:t>
      </w:r>
    </w:p>
    <w:p w:rsidR="004B651A" w:rsidRDefault="00673EEB">
      <w:pPr>
        <w:snapToGrid w:val="0"/>
        <w:ind w:leftChars="109" w:left="283"/>
        <w:jc w:val="both"/>
        <w:rPr>
          <w:rFonts w:eastAsia="SimSun"/>
          <w:b/>
          <w:spacing w:val="30"/>
          <w:sz w:val="28"/>
          <w:szCs w:val="28"/>
        </w:rPr>
      </w:pPr>
      <w:r>
        <w:rPr>
          <w:rFonts w:eastAsia="標楷體"/>
          <w:b/>
          <w:spacing w:val="30"/>
          <w:sz w:val="28"/>
          <w:szCs w:val="28"/>
        </w:rPr>
        <w:t>協</w:t>
      </w:r>
      <w:r>
        <w:rPr>
          <w:rFonts w:eastAsia="SimSun" w:hint="eastAsia"/>
          <w:b/>
          <w:spacing w:val="30"/>
          <w:sz w:val="28"/>
          <w:szCs w:val="28"/>
        </w:rPr>
        <w:t xml:space="preserve">   </w:t>
      </w:r>
      <w:r>
        <w:rPr>
          <w:rFonts w:eastAsia="標楷體"/>
          <w:b/>
          <w:spacing w:val="30"/>
          <w:sz w:val="28"/>
          <w:szCs w:val="28"/>
        </w:rPr>
        <w:t>辦</w:t>
      </w:r>
      <w:r>
        <w:rPr>
          <w:rFonts w:eastAsia="標楷體"/>
          <w:b/>
          <w:spacing w:val="30"/>
          <w:sz w:val="28"/>
          <w:szCs w:val="28"/>
        </w:rPr>
        <w:t xml:space="preserve">: </w:t>
      </w:r>
      <w:r>
        <w:rPr>
          <w:rFonts w:eastAsia="SimSun" w:hint="eastAsia"/>
          <w:b/>
          <w:spacing w:val="30"/>
          <w:sz w:val="28"/>
          <w:szCs w:val="28"/>
        </w:rPr>
        <w:tab/>
        <w:t xml:space="preserve">   </w:t>
      </w:r>
      <w:r>
        <w:rPr>
          <w:rFonts w:eastAsia="標楷體"/>
          <w:b/>
          <w:spacing w:val="30"/>
          <w:sz w:val="28"/>
          <w:szCs w:val="28"/>
        </w:rPr>
        <w:t>海關總署廣東分署</w:t>
      </w:r>
    </w:p>
    <w:p w:rsidR="004B651A" w:rsidRDefault="00673EEB">
      <w:pPr>
        <w:snapToGrid w:val="0"/>
        <w:ind w:leftChars="109" w:left="283"/>
        <w:jc w:val="both"/>
        <w:rPr>
          <w:rFonts w:ascii="標楷體" w:eastAsia="標楷體" w:hAnsi="標楷體"/>
          <w:b/>
          <w:spacing w:val="30"/>
          <w:sz w:val="28"/>
          <w:szCs w:val="28"/>
        </w:rPr>
      </w:pPr>
      <w:r>
        <w:rPr>
          <w:rFonts w:eastAsia="SimSun" w:hint="eastAsia"/>
          <w:b/>
          <w:spacing w:val="30"/>
          <w:sz w:val="28"/>
          <w:szCs w:val="28"/>
        </w:rPr>
        <w:tab/>
        <w:t xml:space="preserve"> </w:t>
      </w:r>
      <w:r>
        <w:rPr>
          <w:rFonts w:eastAsia="SimSun" w:hint="eastAsia"/>
          <w:b/>
          <w:spacing w:val="30"/>
          <w:sz w:val="28"/>
          <w:szCs w:val="28"/>
        </w:rPr>
        <w:tab/>
        <w:t xml:space="preserve">   </w:t>
      </w:r>
      <w:r>
        <w:rPr>
          <w:rFonts w:ascii="標楷體" w:eastAsia="標楷體" w:hAnsi="標楷體" w:hint="eastAsia"/>
          <w:b/>
          <w:spacing w:val="30"/>
          <w:sz w:val="28"/>
          <w:szCs w:val="28"/>
        </w:rPr>
        <w:t>香港工業總會珠三角工業協會</w:t>
      </w:r>
    </w:p>
    <w:p w:rsidR="004B651A" w:rsidRDefault="004B651A">
      <w:pPr>
        <w:tabs>
          <w:tab w:val="left" w:pos="1843"/>
        </w:tabs>
        <w:adjustRightInd w:val="0"/>
        <w:snapToGrid w:val="0"/>
        <w:ind w:leftChars="109" w:left="283"/>
        <w:jc w:val="both"/>
        <w:rPr>
          <w:rFonts w:eastAsia="SimSun"/>
          <w:b/>
          <w:sz w:val="28"/>
          <w:szCs w:val="28"/>
        </w:rPr>
      </w:pPr>
    </w:p>
    <w:p w:rsidR="004B651A" w:rsidRDefault="00673EEB">
      <w:pPr>
        <w:tabs>
          <w:tab w:val="left" w:pos="1843"/>
        </w:tabs>
        <w:adjustRightInd w:val="0"/>
        <w:snapToGrid w:val="0"/>
        <w:ind w:leftChars="109" w:left="283"/>
        <w:jc w:val="both"/>
        <w:rPr>
          <w:rFonts w:eastAsia="標楷體"/>
          <w:sz w:val="28"/>
          <w:szCs w:val="28"/>
        </w:rPr>
      </w:pPr>
      <w:r>
        <w:rPr>
          <w:rFonts w:eastAsia="標楷體"/>
          <w:b/>
          <w:sz w:val="28"/>
          <w:szCs w:val="28"/>
        </w:rPr>
        <w:t>日</w:t>
      </w:r>
      <w:r>
        <w:rPr>
          <w:rFonts w:eastAsia="標楷體"/>
          <w:b/>
          <w:sz w:val="28"/>
          <w:szCs w:val="28"/>
        </w:rPr>
        <w:t xml:space="preserve">     </w:t>
      </w:r>
      <w:r>
        <w:rPr>
          <w:rFonts w:eastAsia="標楷體"/>
          <w:b/>
          <w:sz w:val="28"/>
          <w:szCs w:val="28"/>
        </w:rPr>
        <w:t>期：</w:t>
      </w:r>
      <w:r>
        <w:rPr>
          <w:rFonts w:eastAsia="標楷體"/>
          <w:b/>
          <w:sz w:val="28"/>
          <w:szCs w:val="28"/>
        </w:rPr>
        <w:tab/>
      </w:r>
      <w:r>
        <w:rPr>
          <w:rFonts w:eastAsia="標楷體"/>
          <w:sz w:val="28"/>
          <w:szCs w:val="28"/>
        </w:rPr>
        <w:t>2016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11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17</w:t>
      </w:r>
      <w:r>
        <w:rPr>
          <w:rFonts w:eastAsia="標楷體"/>
          <w:sz w:val="28"/>
          <w:szCs w:val="28"/>
        </w:rPr>
        <w:t>日（星期四）</w:t>
      </w:r>
    </w:p>
    <w:p w:rsidR="004B651A" w:rsidRDefault="00673EEB">
      <w:pPr>
        <w:tabs>
          <w:tab w:val="left" w:pos="1843"/>
        </w:tabs>
        <w:adjustRightInd w:val="0"/>
        <w:snapToGrid w:val="0"/>
        <w:ind w:leftChars="109" w:left="283" w:right="269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時</w:t>
      </w:r>
      <w:r>
        <w:rPr>
          <w:rFonts w:eastAsia="標楷體"/>
          <w:b/>
          <w:sz w:val="28"/>
          <w:szCs w:val="28"/>
        </w:rPr>
        <w:t xml:space="preserve">     </w:t>
      </w:r>
      <w:r>
        <w:rPr>
          <w:rFonts w:eastAsia="標楷體"/>
          <w:b/>
          <w:sz w:val="28"/>
          <w:szCs w:val="28"/>
        </w:rPr>
        <w:t>間：</w:t>
      </w:r>
      <w:r>
        <w:rPr>
          <w:rFonts w:eastAsia="標楷體"/>
          <w:b/>
          <w:sz w:val="28"/>
          <w:szCs w:val="28"/>
        </w:rPr>
        <w:tab/>
      </w:r>
      <w:r>
        <w:rPr>
          <w:rFonts w:eastAsia="標楷體"/>
          <w:sz w:val="28"/>
          <w:szCs w:val="28"/>
        </w:rPr>
        <w:t>下午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時</w:t>
      </w:r>
      <w:r>
        <w:rPr>
          <w:rFonts w:eastAsia="標楷體"/>
          <w:sz w:val="28"/>
          <w:szCs w:val="28"/>
        </w:rPr>
        <w:t>30</w:t>
      </w:r>
      <w:r>
        <w:rPr>
          <w:rFonts w:eastAsia="標楷體"/>
          <w:sz w:val="28"/>
          <w:szCs w:val="28"/>
        </w:rPr>
        <w:t>分至</w:t>
      </w:r>
      <w:r>
        <w:rPr>
          <w:rFonts w:eastAsia="標楷體"/>
          <w:sz w:val="28"/>
          <w:szCs w:val="28"/>
        </w:rPr>
        <w:t>5</w:t>
      </w:r>
      <w:r>
        <w:rPr>
          <w:rFonts w:eastAsia="標楷體"/>
          <w:sz w:val="28"/>
          <w:szCs w:val="28"/>
        </w:rPr>
        <w:t>時</w:t>
      </w:r>
      <w:r>
        <w:rPr>
          <w:rFonts w:eastAsia="SimSun" w:hint="eastAsia"/>
          <w:sz w:val="28"/>
          <w:szCs w:val="28"/>
        </w:rPr>
        <w:t>15</w:t>
      </w:r>
      <w:r>
        <w:rPr>
          <w:rFonts w:eastAsia="標楷體"/>
          <w:sz w:val="28"/>
          <w:szCs w:val="28"/>
        </w:rPr>
        <w:t>分（下午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時開始簽到）</w:t>
      </w:r>
    </w:p>
    <w:p w:rsidR="004B651A" w:rsidRDefault="00673EE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1843"/>
          <w:tab w:val="left" w:pos="2880"/>
          <w:tab w:val="left" w:pos="3600"/>
          <w:tab w:val="left" w:pos="4320"/>
        </w:tabs>
        <w:autoSpaceDE w:val="0"/>
        <w:autoSpaceDN w:val="0"/>
        <w:adjustRightInd w:val="0"/>
        <w:snapToGrid w:val="0"/>
        <w:ind w:leftChars="109" w:left="283"/>
        <w:rPr>
          <w:rFonts w:eastAsia="標楷體"/>
          <w:sz w:val="28"/>
          <w:szCs w:val="28"/>
        </w:rPr>
      </w:pPr>
      <w:r>
        <w:rPr>
          <w:rFonts w:eastAsia="標楷體"/>
          <w:b/>
          <w:sz w:val="28"/>
          <w:szCs w:val="28"/>
        </w:rPr>
        <w:t>地</w:t>
      </w:r>
      <w:r>
        <w:rPr>
          <w:rFonts w:eastAsia="標楷體"/>
          <w:b/>
          <w:sz w:val="28"/>
          <w:szCs w:val="28"/>
        </w:rPr>
        <w:t xml:space="preserve">     </w:t>
      </w:r>
      <w:r>
        <w:rPr>
          <w:rFonts w:eastAsia="標楷體"/>
          <w:b/>
          <w:sz w:val="28"/>
          <w:szCs w:val="28"/>
        </w:rPr>
        <w:t>點：</w:t>
      </w:r>
      <w:r>
        <w:rPr>
          <w:rFonts w:eastAsia="標楷體"/>
          <w:b/>
          <w:sz w:val="28"/>
          <w:szCs w:val="28"/>
        </w:rPr>
        <w:tab/>
      </w:r>
      <w:r>
        <w:rPr>
          <w:rFonts w:eastAsia="標楷體"/>
          <w:sz w:val="28"/>
          <w:szCs w:val="28"/>
        </w:rPr>
        <w:t>中天凱旋國際商務會議中心</w:t>
      </w:r>
      <w:r>
        <w:rPr>
          <w:rFonts w:eastAsia="標楷體"/>
          <w:sz w:val="28"/>
          <w:szCs w:val="28"/>
        </w:rPr>
        <w:t xml:space="preserve"> 404</w:t>
      </w:r>
      <w:r>
        <w:rPr>
          <w:rFonts w:eastAsia="標楷體"/>
          <w:sz w:val="28"/>
          <w:szCs w:val="28"/>
        </w:rPr>
        <w:t>會議室</w:t>
      </w:r>
    </w:p>
    <w:p w:rsidR="004B651A" w:rsidRDefault="00673EE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1843"/>
          <w:tab w:val="left" w:pos="2880"/>
          <w:tab w:val="left" w:pos="3600"/>
          <w:tab w:val="left" w:pos="4320"/>
        </w:tabs>
        <w:autoSpaceDE w:val="0"/>
        <w:autoSpaceDN w:val="0"/>
        <w:adjustRightInd w:val="0"/>
        <w:snapToGrid w:val="0"/>
        <w:ind w:leftChars="109" w:left="283"/>
        <w:rPr>
          <w:rFonts w:eastAsia="標楷體"/>
          <w:sz w:val="28"/>
          <w:szCs w:val="28"/>
        </w:rPr>
      </w:pPr>
      <w:proofErr w:type="gramStart"/>
      <w:r>
        <w:rPr>
          <w:rFonts w:eastAsia="標楷體"/>
          <w:sz w:val="28"/>
          <w:szCs w:val="28"/>
        </w:rPr>
        <w:t>【</w:t>
      </w:r>
      <w:proofErr w:type="gramEnd"/>
      <w:r>
        <w:rPr>
          <w:rFonts w:eastAsia="標楷體"/>
          <w:sz w:val="28"/>
          <w:szCs w:val="28"/>
        </w:rPr>
        <w:t>地址：廣州市天河北路</w:t>
      </w:r>
      <w:r>
        <w:rPr>
          <w:rFonts w:eastAsia="標楷體"/>
          <w:sz w:val="28"/>
          <w:szCs w:val="28"/>
        </w:rPr>
        <w:t>233</w:t>
      </w:r>
      <w:r>
        <w:rPr>
          <w:rFonts w:eastAsia="標楷體"/>
          <w:sz w:val="28"/>
          <w:szCs w:val="28"/>
        </w:rPr>
        <w:t>號中信廣場商場</w:t>
      </w:r>
      <w:r>
        <w:rPr>
          <w:rFonts w:eastAsia="標楷體"/>
          <w:sz w:val="28"/>
          <w:szCs w:val="28"/>
        </w:rPr>
        <w:t>4</w:t>
      </w:r>
      <w:r>
        <w:rPr>
          <w:rFonts w:eastAsia="標楷體"/>
          <w:sz w:val="28"/>
          <w:szCs w:val="28"/>
        </w:rPr>
        <w:t>樓</w:t>
      </w:r>
      <w:proofErr w:type="gramStart"/>
      <w:r>
        <w:rPr>
          <w:rFonts w:eastAsia="標楷體"/>
          <w:sz w:val="28"/>
          <w:szCs w:val="28"/>
        </w:rPr>
        <w:t>】</w:t>
      </w:r>
      <w:proofErr w:type="gramEnd"/>
      <w:r>
        <w:rPr>
          <w:rFonts w:eastAsia="標楷體"/>
          <w:sz w:val="28"/>
          <w:szCs w:val="28"/>
        </w:rPr>
        <w:t>（近廣州火車東站）</w:t>
      </w:r>
    </w:p>
    <w:p w:rsidR="004B651A" w:rsidRDefault="00673EEB">
      <w:pPr>
        <w:widowControl w:val="0"/>
        <w:tabs>
          <w:tab w:val="left" w:pos="-720"/>
          <w:tab w:val="left" w:pos="0"/>
          <w:tab w:val="left" w:pos="720"/>
          <w:tab w:val="left" w:pos="1445"/>
          <w:tab w:val="left" w:pos="1843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napToGrid w:val="0"/>
        <w:ind w:leftChars="109" w:left="283"/>
        <w:rPr>
          <w:rFonts w:eastAsia="標楷體"/>
          <w:sz w:val="28"/>
          <w:szCs w:val="28"/>
        </w:rPr>
      </w:pPr>
      <w:r>
        <w:rPr>
          <w:rFonts w:eastAsia="標楷體"/>
          <w:b/>
          <w:sz w:val="28"/>
          <w:szCs w:val="28"/>
        </w:rPr>
        <w:t>費</w:t>
      </w:r>
      <w:r>
        <w:rPr>
          <w:rFonts w:eastAsia="標楷體"/>
          <w:b/>
          <w:sz w:val="28"/>
          <w:szCs w:val="28"/>
        </w:rPr>
        <w:t xml:space="preserve">     </w:t>
      </w:r>
      <w:r>
        <w:rPr>
          <w:rFonts w:eastAsia="標楷體"/>
          <w:b/>
          <w:sz w:val="28"/>
          <w:szCs w:val="28"/>
        </w:rPr>
        <w:t>用：</w:t>
      </w:r>
      <w:r>
        <w:rPr>
          <w:rFonts w:eastAsia="標楷體"/>
          <w:sz w:val="28"/>
          <w:szCs w:val="28"/>
        </w:rPr>
        <w:tab/>
      </w:r>
      <w:r>
        <w:rPr>
          <w:rFonts w:eastAsia="標楷體"/>
          <w:sz w:val="28"/>
          <w:szCs w:val="28"/>
        </w:rPr>
        <w:t>全免</w:t>
      </w:r>
    </w:p>
    <w:p w:rsidR="004B651A" w:rsidRDefault="00673EEB" w:rsidP="00673EEB">
      <w:pPr>
        <w:tabs>
          <w:tab w:val="left" w:pos="1843"/>
        </w:tabs>
        <w:adjustRightInd w:val="0"/>
        <w:snapToGrid w:val="0"/>
        <w:ind w:leftChars="109" w:left="283" w:right="149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b/>
          <w:sz w:val="28"/>
          <w:szCs w:val="28"/>
        </w:rPr>
        <w:t>語</w:t>
      </w:r>
      <w:r>
        <w:rPr>
          <w:rFonts w:eastAsia="標楷體"/>
          <w:b/>
          <w:sz w:val="28"/>
          <w:szCs w:val="28"/>
        </w:rPr>
        <w:t xml:space="preserve">     </w:t>
      </w:r>
      <w:r>
        <w:rPr>
          <w:rFonts w:eastAsia="標楷體"/>
          <w:b/>
          <w:sz w:val="28"/>
          <w:szCs w:val="28"/>
        </w:rPr>
        <w:t>言：</w:t>
      </w:r>
      <w:r>
        <w:rPr>
          <w:rFonts w:eastAsia="標楷體"/>
          <w:sz w:val="28"/>
          <w:szCs w:val="28"/>
        </w:rPr>
        <w:tab/>
      </w:r>
      <w:r>
        <w:rPr>
          <w:rFonts w:eastAsia="標楷體"/>
          <w:sz w:val="28"/>
          <w:szCs w:val="28"/>
        </w:rPr>
        <w:t>普通話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及粵語</w:t>
      </w:r>
    </w:p>
    <w:p w:rsidR="004B651A" w:rsidRDefault="004B651A">
      <w:pPr>
        <w:tabs>
          <w:tab w:val="left" w:pos="2268"/>
        </w:tabs>
        <w:adjustRightInd w:val="0"/>
        <w:snapToGrid w:val="0"/>
        <w:ind w:left="1843" w:right="149"/>
        <w:jc w:val="both"/>
        <w:rPr>
          <w:rFonts w:ascii="標楷體" w:eastAsia="標楷體" w:hAnsi="標楷體"/>
          <w:sz w:val="28"/>
          <w:szCs w:val="28"/>
        </w:rPr>
      </w:pPr>
    </w:p>
    <w:p w:rsidR="004B651A" w:rsidRDefault="00673EEB">
      <w:pPr>
        <w:rPr>
          <w:rFonts w:eastAsia="標楷體"/>
          <w:b/>
          <w:color w:val="FF0000"/>
          <w:sz w:val="28"/>
          <w:szCs w:val="28"/>
          <w:u w:val="single"/>
        </w:rPr>
      </w:pPr>
      <w:r>
        <w:rPr>
          <w:rFonts w:eastAsia="標楷體"/>
          <w:b/>
          <w:color w:val="FF0000"/>
          <w:sz w:val="28"/>
          <w:szCs w:val="28"/>
        </w:rPr>
        <w:t>報名</w:t>
      </w:r>
      <w:r>
        <w:rPr>
          <w:rFonts w:eastAsia="標楷體"/>
          <w:b/>
          <w:color w:val="FF0000"/>
          <w:sz w:val="28"/>
          <w:szCs w:val="28"/>
        </w:rPr>
        <w:t xml:space="preserve"> </w:t>
      </w:r>
      <w:r>
        <w:rPr>
          <w:rFonts w:eastAsia="標楷體"/>
          <w:b/>
          <w:color w:val="FF0000"/>
          <w:sz w:val="28"/>
          <w:szCs w:val="28"/>
        </w:rPr>
        <w:t>：</w:t>
      </w:r>
      <w:r>
        <w:rPr>
          <w:rFonts w:eastAsia="標楷體"/>
          <w:b/>
          <w:color w:val="FF0000"/>
          <w:sz w:val="28"/>
          <w:szCs w:val="28"/>
        </w:rPr>
        <w:tab/>
      </w:r>
      <w:r>
        <w:rPr>
          <w:rFonts w:ascii="標楷體" w:eastAsia="標楷體" w:hAnsi="標楷體" w:hint="eastAsia"/>
          <w:color w:val="FF0000"/>
          <w:sz w:val="28"/>
          <w:szCs w:val="28"/>
        </w:rPr>
        <w:t>請</w:t>
      </w:r>
      <w:r>
        <w:rPr>
          <w:rFonts w:eastAsia="標楷體"/>
          <w:color w:val="FF0000"/>
          <w:sz w:val="28"/>
          <w:szCs w:val="28"/>
        </w:rPr>
        <w:t>填妥附件的報名表，</w:t>
      </w:r>
      <w:r>
        <w:rPr>
          <w:rFonts w:ascii="標楷體" w:eastAsia="標楷體" w:hAnsi="標楷體" w:hint="eastAsia"/>
          <w:color w:val="FF0000"/>
          <w:sz w:val="28"/>
          <w:szCs w:val="28"/>
        </w:rPr>
        <w:t>並</w:t>
      </w:r>
      <w:r>
        <w:rPr>
          <w:rFonts w:eastAsia="標楷體"/>
          <w:color w:val="FF0000"/>
          <w:sz w:val="28"/>
          <w:szCs w:val="28"/>
        </w:rPr>
        <w:t>於</w:t>
      </w:r>
      <w:r>
        <w:rPr>
          <w:rFonts w:eastAsia="標楷體"/>
          <w:b/>
          <w:color w:val="FF0000"/>
          <w:sz w:val="28"/>
          <w:szCs w:val="28"/>
          <w:u w:val="single"/>
        </w:rPr>
        <w:t>2016</w:t>
      </w:r>
      <w:r>
        <w:rPr>
          <w:rFonts w:eastAsia="標楷體"/>
          <w:b/>
          <w:color w:val="FF0000"/>
          <w:sz w:val="28"/>
          <w:szCs w:val="28"/>
          <w:u w:val="single"/>
        </w:rPr>
        <w:t>年</w:t>
      </w:r>
      <w:r>
        <w:rPr>
          <w:rFonts w:eastAsia="標楷體"/>
          <w:b/>
          <w:color w:val="FF0000"/>
          <w:sz w:val="28"/>
          <w:szCs w:val="28"/>
          <w:u w:val="single"/>
        </w:rPr>
        <w:t>11</w:t>
      </w:r>
      <w:r>
        <w:rPr>
          <w:rFonts w:eastAsia="標楷體"/>
          <w:b/>
          <w:color w:val="FF0000"/>
          <w:sz w:val="28"/>
          <w:szCs w:val="28"/>
          <w:u w:val="single"/>
        </w:rPr>
        <w:t>月</w:t>
      </w:r>
      <w:r w:rsidRPr="00451B2A">
        <w:rPr>
          <w:rFonts w:eastAsia="標楷體" w:hint="eastAsia"/>
          <w:b/>
          <w:color w:val="FF0000"/>
          <w:sz w:val="28"/>
          <w:szCs w:val="28"/>
          <w:u w:val="single"/>
        </w:rPr>
        <w:t>1</w:t>
      </w:r>
      <w:r w:rsidR="00451B2A" w:rsidRPr="00451B2A">
        <w:rPr>
          <w:rFonts w:eastAsia="標楷體" w:hint="eastAsia"/>
          <w:b/>
          <w:color w:val="FF0000"/>
          <w:sz w:val="28"/>
          <w:szCs w:val="28"/>
          <w:u w:val="single"/>
        </w:rPr>
        <w:t>4</w:t>
      </w:r>
      <w:r>
        <w:rPr>
          <w:rFonts w:eastAsia="標楷體"/>
          <w:b/>
          <w:color w:val="FF0000"/>
          <w:sz w:val="28"/>
          <w:szCs w:val="28"/>
          <w:u w:val="single"/>
        </w:rPr>
        <w:t>日（星期</w:t>
      </w:r>
      <w:r w:rsidR="00451B2A" w:rsidRPr="00451B2A">
        <w:rPr>
          <w:rFonts w:eastAsia="標楷體" w:hint="eastAsia"/>
          <w:b/>
          <w:color w:val="FF0000"/>
          <w:sz w:val="28"/>
          <w:szCs w:val="28"/>
          <w:u w:val="single"/>
        </w:rPr>
        <w:t>一</w:t>
      </w:r>
      <w:r>
        <w:rPr>
          <w:rFonts w:eastAsia="標楷體"/>
          <w:b/>
          <w:color w:val="FF0000"/>
          <w:sz w:val="28"/>
          <w:szCs w:val="28"/>
          <w:u w:val="single"/>
        </w:rPr>
        <w:t>）前</w:t>
      </w:r>
    </w:p>
    <w:p w:rsidR="004B651A" w:rsidRDefault="00673EEB">
      <w:pPr>
        <w:ind w:left="720" w:firstLine="720"/>
        <w:rPr>
          <w:rFonts w:eastAsia="標楷體"/>
          <w:color w:val="FF0000"/>
          <w:sz w:val="28"/>
          <w:szCs w:val="28"/>
        </w:rPr>
      </w:pPr>
      <w:r>
        <w:rPr>
          <w:rFonts w:eastAsia="標楷體"/>
          <w:color w:val="FF0000"/>
          <w:sz w:val="28"/>
          <w:szCs w:val="28"/>
        </w:rPr>
        <w:t>以傳真</w:t>
      </w:r>
      <w:proofErr w:type="gramStart"/>
      <w:r>
        <w:rPr>
          <w:rFonts w:eastAsia="標楷體"/>
          <w:color w:val="FF0000"/>
          <w:sz w:val="28"/>
          <w:szCs w:val="28"/>
        </w:rPr>
        <w:t>（</w:t>
      </w:r>
      <w:proofErr w:type="gramEnd"/>
      <w:r>
        <w:rPr>
          <w:rFonts w:eastAsia="標楷體"/>
          <w:color w:val="FF0000"/>
          <w:sz w:val="28"/>
          <w:szCs w:val="28"/>
        </w:rPr>
        <w:t>號碼：</w:t>
      </w:r>
      <w:r>
        <w:rPr>
          <w:rFonts w:eastAsia="標楷體"/>
          <w:color w:val="FF0000"/>
          <w:sz w:val="28"/>
          <w:szCs w:val="28"/>
        </w:rPr>
        <w:t>(86 20) 3891  1221</w:t>
      </w:r>
      <w:r>
        <w:rPr>
          <w:rFonts w:eastAsia="標楷體"/>
          <w:color w:val="FF0000"/>
          <w:sz w:val="28"/>
          <w:szCs w:val="28"/>
        </w:rPr>
        <w:t>）或</w:t>
      </w:r>
    </w:p>
    <w:p w:rsidR="004B651A" w:rsidRDefault="00673EEB">
      <w:pPr>
        <w:ind w:left="720" w:firstLine="720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eastAsia="標楷體"/>
          <w:color w:val="FF0000"/>
          <w:sz w:val="28"/>
          <w:szCs w:val="28"/>
        </w:rPr>
        <w:t>電郵</w:t>
      </w:r>
      <w:proofErr w:type="gramStart"/>
      <w:r>
        <w:rPr>
          <w:rFonts w:eastAsia="標楷體"/>
          <w:color w:val="FF0000"/>
          <w:sz w:val="28"/>
          <w:szCs w:val="28"/>
        </w:rPr>
        <w:t>（</w:t>
      </w:r>
      <w:proofErr w:type="gramEnd"/>
      <w:r>
        <w:rPr>
          <w:rFonts w:eastAsia="標楷體"/>
          <w:color w:val="FF0000"/>
          <w:sz w:val="28"/>
          <w:szCs w:val="28"/>
        </w:rPr>
        <w:t>電</w:t>
      </w:r>
      <w:r>
        <w:rPr>
          <w:rFonts w:eastAsia="標楷體"/>
          <w:color w:val="FF0000"/>
          <w:sz w:val="28"/>
          <w:szCs w:val="28"/>
        </w:rPr>
        <w:t>‍</w:t>
      </w:r>
      <w:r>
        <w:rPr>
          <w:rFonts w:eastAsia="標楷體"/>
          <w:color w:val="FF0000"/>
          <w:sz w:val="28"/>
          <w:szCs w:val="28"/>
        </w:rPr>
        <w:t>郵：</w:t>
      </w:r>
      <w:r>
        <w:rPr>
          <w:rFonts w:eastAsia="標楷體" w:hint="eastAsia"/>
          <w:color w:val="FF0000"/>
          <w:sz w:val="28"/>
          <w:szCs w:val="28"/>
        </w:rPr>
        <w:t>yolanda_li</w:t>
      </w:r>
      <w:r>
        <w:rPr>
          <w:rFonts w:eastAsia="標楷體"/>
          <w:color w:val="FF0000"/>
          <w:sz w:val="28"/>
          <w:szCs w:val="28"/>
        </w:rPr>
        <w:t>@gdeto.gov.hk</w:t>
      </w:r>
      <w:proofErr w:type="gramStart"/>
      <w:r>
        <w:rPr>
          <w:rFonts w:eastAsia="標楷體"/>
          <w:color w:val="FF0000"/>
          <w:sz w:val="28"/>
          <w:szCs w:val="28"/>
        </w:rPr>
        <w:t>）</w:t>
      </w:r>
      <w:proofErr w:type="gramEnd"/>
      <w:r>
        <w:rPr>
          <w:rFonts w:eastAsia="標楷體" w:hint="eastAsia"/>
          <w:color w:val="FF0000"/>
          <w:sz w:val="28"/>
          <w:szCs w:val="28"/>
        </w:rPr>
        <w:t>交</w:t>
      </w:r>
      <w:r>
        <w:rPr>
          <w:rFonts w:ascii="標楷體" w:eastAsia="標楷體" w:hAnsi="標楷體" w:hint="eastAsia"/>
          <w:color w:val="FF0000"/>
          <w:sz w:val="28"/>
          <w:szCs w:val="28"/>
        </w:rPr>
        <w:t>回</w:t>
      </w:r>
      <w:proofErr w:type="gramStart"/>
      <w:r>
        <w:rPr>
          <w:rFonts w:ascii="標楷體" w:eastAsia="標楷體" w:hAnsi="標楷體" w:hint="eastAsia"/>
          <w:color w:val="FF0000"/>
          <w:sz w:val="28"/>
          <w:szCs w:val="28"/>
        </w:rPr>
        <w:t>駐粵辦</w:t>
      </w:r>
      <w:proofErr w:type="gramEnd"/>
    </w:p>
    <w:p w:rsidR="004B651A" w:rsidRDefault="00673EEB">
      <w:pPr>
        <w:jc w:val="right"/>
        <w:rPr>
          <w:rFonts w:eastAsia="標楷體"/>
          <w:b/>
          <w:bCs/>
          <w:spacing w:val="20"/>
          <w:sz w:val="32"/>
          <w:szCs w:val="32"/>
          <w:u w:val="single"/>
        </w:rPr>
      </w:pPr>
      <w:r>
        <w:rPr>
          <w:rFonts w:eastAsia="標楷體"/>
          <w:b/>
          <w:bCs/>
          <w:spacing w:val="20"/>
          <w:sz w:val="32"/>
          <w:szCs w:val="32"/>
          <w:u w:val="single"/>
        </w:rPr>
        <w:lastRenderedPageBreak/>
        <w:t>附件</w:t>
      </w:r>
    </w:p>
    <w:p w:rsidR="004B651A" w:rsidRDefault="004B651A">
      <w:pPr>
        <w:rPr>
          <w:rFonts w:eastAsia="標楷體"/>
          <w:spacing w:val="20"/>
          <w:sz w:val="32"/>
          <w:szCs w:val="32"/>
        </w:rPr>
      </w:pPr>
    </w:p>
    <w:p w:rsidR="004B651A" w:rsidRDefault="00673EEB">
      <w:pPr>
        <w:jc w:val="both"/>
        <w:rPr>
          <w:rFonts w:eastAsia="標楷體"/>
          <w:spacing w:val="20"/>
          <w:sz w:val="32"/>
          <w:szCs w:val="32"/>
        </w:rPr>
      </w:pPr>
      <w:r>
        <w:rPr>
          <w:rFonts w:eastAsia="標楷體"/>
          <w:spacing w:val="20"/>
          <w:sz w:val="32"/>
          <w:szCs w:val="32"/>
        </w:rPr>
        <w:t>致：</w:t>
      </w:r>
      <w:r>
        <w:rPr>
          <w:rFonts w:eastAsia="標楷體"/>
          <w:spacing w:val="20"/>
          <w:sz w:val="32"/>
          <w:szCs w:val="32"/>
        </w:rPr>
        <w:tab/>
      </w:r>
      <w:r>
        <w:rPr>
          <w:rFonts w:eastAsia="標楷體"/>
          <w:spacing w:val="20"/>
          <w:sz w:val="32"/>
          <w:szCs w:val="32"/>
        </w:rPr>
        <w:t>香港特區政府駐粤經濟貿易辦事處經貿關係組</w:t>
      </w:r>
    </w:p>
    <w:p w:rsidR="004B651A" w:rsidRDefault="00E11C72">
      <w:pPr>
        <w:ind w:firstLineChars="253" w:firstLine="810"/>
        <w:jc w:val="both"/>
        <w:rPr>
          <w:rFonts w:eastAsia="標楷體"/>
          <w:spacing w:val="20"/>
          <w:sz w:val="32"/>
          <w:szCs w:val="32"/>
        </w:rPr>
      </w:pPr>
      <w:r>
        <w:rPr>
          <w:rFonts w:eastAsia="標楷體"/>
          <w:noProof/>
          <w:spacing w:val="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4839335</wp:posOffset>
                </wp:positionH>
                <wp:positionV relativeFrom="paragraph">
                  <wp:posOffset>13970</wp:posOffset>
                </wp:positionV>
                <wp:extent cx="1274445" cy="664845"/>
                <wp:effectExtent l="10160" t="13970" r="10795" b="698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4445" cy="664845"/>
                        </a:xfrm>
                        <a:prstGeom prst="bevel">
                          <a:avLst>
                            <a:gd name="adj" fmla="val 8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4B651A" w:rsidRDefault="00673EEB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1F497D"/>
                                <w:spacing w:val="12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1F497D"/>
                                <w:spacing w:val="12"/>
                                <w:sz w:val="28"/>
                              </w:rPr>
                              <w:t>名額有限</w:t>
                            </w:r>
                          </w:p>
                          <w:p w:rsidR="004B651A" w:rsidRDefault="00673EEB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1F497D"/>
                                <w:sz w:val="3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1F497D"/>
                                <w:spacing w:val="12"/>
                                <w:sz w:val="28"/>
                              </w:rPr>
                              <w:t>報名從速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5" o:spid="_x0000_s1026" type="#_x0000_t84" style="position:absolute;left:0;text-align:left;margin-left:381.05pt;margin-top:1.1pt;width:100.35pt;height:5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" adj="1800">
                <v:stroke miterlimit="2"/>
                <v:textbox>
                  <w:txbxContent>
                    <w:p w:rsidR="004B651A" w:rsidRDefault="00673EEB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color w:val="1F497D"/>
                          <w:spacing w:val="12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color w:val="1F497D"/>
                          <w:spacing w:val="12"/>
                          <w:sz w:val="28"/>
                        </w:rPr>
                        <w:t>名額有限</w:t>
                      </w:r>
                    </w:p>
                    <w:p w:rsidR="004B651A" w:rsidRDefault="00673EEB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color w:val="1F497D"/>
                          <w:sz w:val="3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color w:val="1F497D"/>
                          <w:spacing w:val="12"/>
                          <w:sz w:val="28"/>
                        </w:rPr>
                        <w:t>報名從速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673EEB">
        <w:rPr>
          <w:rFonts w:eastAsia="標楷體"/>
          <w:spacing w:val="20"/>
          <w:sz w:val="32"/>
          <w:szCs w:val="32"/>
        </w:rPr>
        <w:t>（</w:t>
      </w:r>
      <w:proofErr w:type="gramEnd"/>
      <w:r w:rsidR="00673EEB">
        <w:rPr>
          <w:rFonts w:eastAsia="標楷體"/>
          <w:spacing w:val="20"/>
          <w:sz w:val="32"/>
          <w:szCs w:val="32"/>
        </w:rPr>
        <w:t>傳真：</w:t>
      </w:r>
      <w:r w:rsidR="00673EEB">
        <w:rPr>
          <w:rFonts w:eastAsia="標楷體"/>
          <w:sz w:val="32"/>
          <w:szCs w:val="32"/>
        </w:rPr>
        <w:t>(86 20) 3891 1221</w:t>
      </w:r>
      <w:proofErr w:type="gramStart"/>
      <w:r w:rsidR="00673EEB">
        <w:rPr>
          <w:rFonts w:eastAsia="標楷體"/>
          <w:spacing w:val="20"/>
          <w:sz w:val="32"/>
          <w:szCs w:val="32"/>
        </w:rPr>
        <w:t>）</w:t>
      </w:r>
      <w:proofErr w:type="gramEnd"/>
    </w:p>
    <w:p w:rsidR="004B651A" w:rsidRDefault="004B651A">
      <w:pPr>
        <w:jc w:val="both"/>
        <w:rPr>
          <w:rFonts w:eastAsia="標楷體"/>
          <w:spacing w:val="20"/>
          <w:sz w:val="32"/>
          <w:szCs w:val="32"/>
        </w:rPr>
      </w:pPr>
    </w:p>
    <w:p w:rsidR="004B651A" w:rsidRDefault="004B651A">
      <w:pPr>
        <w:rPr>
          <w:rFonts w:eastAsia="標楷體"/>
          <w:spacing w:val="20"/>
          <w:sz w:val="32"/>
          <w:szCs w:val="32"/>
        </w:rPr>
      </w:pPr>
    </w:p>
    <w:p w:rsidR="004B651A" w:rsidRDefault="00673EEB">
      <w:pPr>
        <w:snapToGrid w:val="0"/>
        <w:jc w:val="center"/>
        <w:rPr>
          <w:rFonts w:eastAsia="標楷體"/>
          <w:b/>
          <w:bCs/>
          <w:spacing w:val="20"/>
          <w:sz w:val="32"/>
          <w:szCs w:val="32"/>
        </w:rPr>
      </w:pPr>
      <w:r>
        <w:rPr>
          <w:rFonts w:eastAsia="標楷體"/>
          <w:b/>
          <w:bCs/>
          <w:spacing w:val="20"/>
          <w:sz w:val="32"/>
          <w:szCs w:val="32"/>
        </w:rPr>
        <w:t>2016</w:t>
      </w:r>
      <w:r>
        <w:rPr>
          <w:rFonts w:eastAsia="標楷體"/>
          <w:b/>
          <w:bCs/>
          <w:spacing w:val="20"/>
          <w:sz w:val="32"/>
          <w:szCs w:val="32"/>
        </w:rPr>
        <w:t>年</w:t>
      </w:r>
      <w:r>
        <w:rPr>
          <w:rFonts w:eastAsia="標楷體"/>
          <w:b/>
          <w:bCs/>
          <w:spacing w:val="20"/>
          <w:sz w:val="32"/>
          <w:szCs w:val="32"/>
        </w:rPr>
        <w:t>11</w:t>
      </w:r>
      <w:r>
        <w:rPr>
          <w:rFonts w:eastAsia="標楷體"/>
          <w:b/>
          <w:bCs/>
          <w:spacing w:val="20"/>
          <w:sz w:val="32"/>
          <w:szCs w:val="32"/>
        </w:rPr>
        <w:t>月</w:t>
      </w:r>
      <w:r>
        <w:rPr>
          <w:rFonts w:eastAsia="標楷體"/>
          <w:b/>
          <w:bCs/>
          <w:spacing w:val="20"/>
          <w:sz w:val="32"/>
          <w:szCs w:val="32"/>
        </w:rPr>
        <w:t>17</w:t>
      </w:r>
      <w:r>
        <w:rPr>
          <w:rFonts w:eastAsia="標楷體"/>
          <w:b/>
          <w:bCs/>
          <w:spacing w:val="20"/>
          <w:sz w:val="32"/>
          <w:szCs w:val="32"/>
        </w:rPr>
        <w:t>日</w:t>
      </w:r>
    </w:p>
    <w:p w:rsidR="004B651A" w:rsidRDefault="00673EEB">
      <w:pPr>
        <w:snapToGrid w:val="0"/>
        <w:jc w:val="center"/>
        <w:rPr>
          <w:rFonts w:eastAsia="標楷體"/>
          <w:b/>
          <w:spacing w:val="30"/>
          <w:sz w:val="32"/>
          <w:szCs w:val="32"/>
        </w:rPr>
      </w:pPr>
      <w:r>
        <w:rPr>
          <w:rFonts w:eastAsia="標楷體"/>
          <w:b/>
          <w:spacing w:val="30"/>
          <w:sz w:val="32"/>
          <w:szCs w:val="32"/>
        </w:rPr>
        <w:t>「</w:t>
      </w:r>
      <w:r>
        <w:rPr>
          <w:rFonts w:eastAsia="標楷體"/>
          <w:b/>
          <w:spacing w:val="30"/>
          <w:sz w:val="32"/>
          <w:szCs w:val="32"/>
        </w:rPr>
        <w:t>2016</w:t>
      </w:r>
      <w:r>
        <w:rPr>
          <w:rFonts w:eastAsia="標楷體"/>
          <w:b/>
          <w:spacing w:val="30"/>
          <w:sz w:val="32"/>
          <w:szCs w:val="32"/>
        </w:rPr>
        <w:t>年內地稅務及海關</w:t>
      </w:r>
      <w:r>
        <w:rPr>
          <w:rFonts w:ascii="標楷體" w:eastAsia="標楷體" w:hAnsi="標楷體" w:hint="eastAsia"/>
          <w:b/>
          <w:spacing w:val="30"/>
          <w:sz w:val="32"/>
          <w:szCs w:val="32"/>
        </w:rPr>
        <w:t>政策</w:t>
      </w:r>
      <w:r>
        <w:rPr>
          <w:rFonts w:eastAsia="標楷體"/>
          <w:b/>
          <w:spacing w:val="30"/>
          <w:sz w:val="32"/>
          <w:szCs w:val="32"/>
        </w:rPr>
        <w:t>專題講座」</w:t>
      </w:r>
    </w:p>
    <w:p w:rsidR="004B651A" w:rsidRDefault="004B651A">
      <w:pPr>
        <w:snapToGrid w:val="0"/>
        <w:jc w:val="center"/>
        <w:rPr>
          <w:rFonts w:eastAsia="標楷體"/>
          <w:b/>
          <w:bCs/>
          <w:spacing w:val="20"/>
          <w:sz w:val="32"/>
          <w:szCs w:val="32"/>
        </w:rPr>
      </w:pPr>
    </w:p>
    <w:p w:rsidR="004B651A" w:rsidRDefault="00673EEB">
      <w:pPr>
        <w:jc w:val="center"/>
        <w:rPr>
          <w:rFonts w:eastAsia="標楷體"/>
          <w:b/>
          <w:bCs/>
          <w:spacing w:val="10"/>
          <w:sz w:val="32"/>
          <w:szCs w:val="32"/>
        </w:rPr>
      </w:pPr>
      <w:r>
        <w:rPr>
          <w:rFonts w:eastAsia="標楷體"/>
          <w:b/>
          <w:bCs/>
          <w:spacing w:val="10"/>
          <w:sz w:val="32"/>
          <w:szCs w:val="32"/>
        </w:rPr>
        <w:t>報名表</w:t>
      </w:r>
    </w:p>
    <w:p w:rsidR="004B651A" w:rsidRDefault="00673EEB">
      <w:pPr>
        <w:jc w:val="center"/>
        <w:rPr>
          <w:rFonts w:eastAsia="標楷體"/>
          <w:spacing w:val="20"/>
          <w:sz w:val="28"/>
          <w:szCs w:val="28"/>
        </w:rPr>
      </w:pPr>
      <w:r>
        <w:rPr>
          <w:rFonts w:eastAsia="標楷體"/>
          <w:spacing w:val="20"/>
          <w:sz w:val="28"/>
          <w:szCs w:val="28"/>
        </w:rPr>
        <w:t>（請於</w:t>
      </w:r>
      <w:r>
        <w:rPr>
          <w:rFonts w:eastAsia="標楷體"/>
          <w:spacing w:val="20"/>
          <w:sz w:val="28"/>
          <w:szCs w:val="28"/>
          <w:u w:val="single"/>
        </w:rPr>
        <w:t>2016</w:t>
      </w:r>
      <w:r>
        <w:rPr>
          <w:rFonts w:eastAsia="標楷體"/>
          <w:spacing w:val="20"/>
          <w:sz w:val="28"/>
          <w:szCs w:val="28"/>
          <w:u w:val="single"/>
        </w:rPr>
        <w:t>年</w:t>
      </w:r>
      <w:r>
        <w:rPr>
          <w:rFonts w:eastAsia="標楷體"/>
          <w:spacing w:val="20"/>
          <w:sz w:val="28"/>
          <w:szCs w:val="28"/>
          <w:u w:val="single"/>
        </w:rPr>
        <w:t>11</w:t>
      </w:r>
      <w:r>
        <w:rPr>
          <w:rFonts w:eastAsia="標楷體"/>
          <w:spacing w:val="20"/>
          <w:sz w:val="28"/>
          <w:szCs w:val="28"/>
          <w:u w:val="single"/>
        </w:rPr>
        <w:t>月</w:t>
      </w:r>
      <w:r w:rsidR="00451B2A">
        <w:rPr>
          <w:rFonts w:eastAsia="SimSun" w:hint="eastAsia"/>
          <w:spacing w:val="20"/>
          <w:sz w:val="28"/>
          <w:szCs w:val="28"/>
          <w:u w:val="single"/>
        </w:rPr>
        <w:t>1</w:t>
      </w:r>
      <w:r w:rsidR="00451B2A">
        <w:rPr>
          <w:rFonts w:eastAsia="SimSun" w:hint="eastAsia"/>
          <w:spacing w:val="20"/>
          <w:sz w:val="28"/>
          <w:szCs w:val="28"/>
          <w:u w:val="single"/>
          <w:lang w:eastAsia="zh-CN"/>
        </w:rPr>
        <w:t>4</w:t>
      </w:r>
      <w:bookmarkStart w:id="0" w:name="_GoBack"/>
      <w:bookmarkEnd w:id="0"/>
      <w:r>
        <w:rPr>
          <w:rFonts w:eastAsia="標楷體"/>
          <w:spacing w:val="20"/>
          <w:sz w:val="28"/>
          <w:szCs w:val="28"/>
          <w:u w:val="single"/>
        </w:rPr>
        <w:t>日</w:t>
      </w:r>
      <w:r>
        <w:rPr>
          <w:rFonts w:eastAsia="標楷體"/>
          <w:spacing w:val="20"/>
          <w:sz w:val="28"/>
          <w:szCs w:val="28"/>
        </w:rPr>
        <w:t>前回覆）</w:t>
      </w:r>
    </w:p>
    <w:p w:rsidR="004B651A" w:rsidRDefault="004B651A">
      <w:pPr>
        <w:jc w:val="both"/>
        <w:rPr>
          <w:rFonts w:eastAsia="標楷體"/>
          <w:spacing w:val="20"/>
          <w:sz w:val="32"/>
          <w:szCs w:val="32"/>
        </w:rPr>
      </w:pPr>
    </w:p>
    <w:tbl>
      <w:tblPr>
        <w:tblW w:w="90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1463"/>
        <w:gridCol w:w="2210"/>
        <w:gridCol w:w="625"/>
        <w:gridCol w:w="1300"/>
        <w:gridCol w:w="2774"/>
        <w:gridCol w:w="346"/>
      </w:tblGrid>
      <w:tr w:rsidR="004B651A">
        <w:trPr>
          <w:gridAfter w:val="1"/>
          <w:wAfter w:w="346" w:type="dxa"/>
          <w:cantSplit/>
          <w:trHeight w:val="337"/>
        </w:trPr>
        <w:tc>
          <w:tcPr>
            <w:tcW w:w="4053" w:type="dxa"/>
            <w:gridSpan w:val="3"/>
          </w:tcPr>
          <w:p w:rsidR="004B651A" w:rsidRDefault="004B651A">
            <w:pPr>
              <w:rPr>
                <w:rFonts w:eastAsia="標楷體"/>
                <w:spacing w:val="20"/>
                <w:sz w:val="32"/>
                <w:szCs w:val="32"/>
              </w:rPr>
            </w:pPr>
          </w:p>
        </w:tc>
        <w:tc>
          <w:tcPr>
            <w:tcW w:w="4699" w:type="dxa"/>
            <w:gridSpan w:val="3"/>
          </w:tcPr>
          <w:p w:rsidR="004B651A" w:rsidRDefault="00673EEB">
            <w:pPr>
              <w:tabs>
                <w:tab w:val="left" w:pos="3090"/>
              </w:tabs>
              <w:rPr>
                <w:rFonts w:eastAsia="標楷體"/>
                <w:spacing w:val="20"/>
                <w:sz w:val="32"/>
                <w:szCs w:val="32"/>
              </w:rPr>
            </w:pPr>
            <w:r>
              <w:rPr>
                <w:rFonts w:eastAsia="標楷體"/>
                <w:spacing w:val="20"/>
                <w:sz w:val="32"/>
                <w:szCs w:val="32"/>
              </w:rPr>
              <w:tab/>
            </w:r>
          </w:p>
        </w:tc>
      </w:tr>
      <w:tr w:rsidR="004B651A">
        <w:trPr>
          <w:gridBefore w:val="1"/>
          <w:wBefore w:w="380" w:type="dxa"/>
          <w:cantSplit/>
        </w:trPr>
        <w:tc>
          <w:tcPr>
            <w:tcW w:w="1463" w:type="dxa"/>
            <w:vAlign w:val="bottom"/>
          </w:tcPr>
          <w:p w:rsidR="004B651A" w:rsidRDefault="00673EEB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  <w:r>
              <w:rPr>
                <w:rFonts w:eastAsia="標楷體"/>
                <w:spacing w:val="20"/>
                <w:sz w:val="32"/>
                <w:szCs w:val="32"/>
              </w:rPr>
              <w:t>姓名：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bottom"/>
          </w:tcPr>
          <w:p w:rsidR="004B651A" w:rsidRDefault="004B651A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</w:p>
        </w:tc>
        <w:tc>
          <w:tcPr>
            <w:tcW w:w="1300" w:type="dxa"/>
            <w:vAlign w:val="bottom"/>
          </w:tcPr>
          <w:p w:rsidR="004B651A" w:rsidRDefault="00673EEB">
            <w:pPr>
              <w:spacing w:before="240"/>
              <w:jc w:val="right"/>
              <w:rPr>
                <w:rFonts w:eastAsia="標楷體"/>
                <w:spacing w:val="20"/>
                <w:sz w:val="32"/>
                <w:szCs w:val="32"/>
              </w:rPr>
            </w:pPr>
            <w:r>
              <w:rPr>
                <w:rFonts w:eastAsia="標楷體"/>
                <w:spacing w:val="20"/>
                <w:sz w:val="32"/>
                <w:szCs w:val="32"/>
              </w:rPr>
              <w:t>職位：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</w:tcBorders>
            <w:vAlign w:val="bottom"/>
          </w:tcPr>
          <w:p w:rsidR="004B651A" w:rsidRDefault="004B651A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</w:p>
        </w:tc>
      </w:tr>
      <w:tr w:rsidR="004B651A">
        <w:trPr>
          <w:gridBefore w:val="1"/>
          <w:wBefore w:w="380" w:type="dxa"/>
          <w:cantSplit/>
        </w:trPr>
        <w:tc>
          <w:tcPr>
            <w:tcW w:w="1463" w:type="dxa"/>
            <w:vAlign w:val="bottom"/>
          </w:tcPr>
          <w:p w:rsidR="004B651A" w:rsidRDefault="00673EEB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  <w:r>
              <w:rPr>
                <w:rFonts w:eastAsia="標楷體"/>
                <w:spacing w:val="20"/>
                <w:sz w:val="32"/>
                <w:szCs w:val="32"/>
              </w:rPr>
              <w:t>姓名：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bottom"/>
          </w:tcPr>
          <w:p w:rsidR="004B651A" w:rsidRDefault="004B651A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</w:p>
        </w:tc>
        <w:tc>
          <w:tcPr>
            <w:tcW w:w="1300" w:type="dxa"/>
            <w:vAlign w:val="bottom"/>
          </w:tcPr>
          <w:p w:rsidR="004B651A" w:rsidRDefault="00673EEB">
            <w:pPr>
              <w:spacing w:before="240"/>
              <w:jc w:val="right"/>
              <w:rPr>
                <w:rFonts w:eastAsia="標楷體"/>
                <w:spacing w:val="20"/>
                <w:sz w:val="32"/>
                <w:szCs w:val="32"/>
              </w:rPr>
            </w:pPr>
            <w:r>
              <w:rPr>
                <w:rFonts w:eastAsia="標楷體"/>
                <w:spacing w:val="20"/>
                <w:sz w:val="32"/>
                <w:szCs w:val="32"/>
              </w:rPr>
              <w:t>職位：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</w:tcBorders>
            <w:vAlign w:val="bottom"/>
          </w:tcPr>
          <w:p w:rsidR="004B651A" w:rsidRDefault="004B651A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</w:p>
        </w:tc>
      </w:tr>
    </w:tbl>
    <w:p w:rsidR="004B651A" w:rsidRDefault="004B651A">
      <w:pPr>
        <w:jc w:val="both"/>
        <w:rPr>
          <w:rFonts w:eastAsia="標楷體"/>
          <w:spacing w:val="20"/>
          <w:sz w:val="32"/>
          <w:szCs w:val="32"/>
          <w:lang w:eastAsia="zh-CN"/>
        </w:rPr>
      </w:pPr>
    </w:p>
    <w:tbl>
      <w:tblPr>
        <w:tblW w:w="979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250"/>
        <w:gridCol w:w="1300"/>
        <w:gridCol w:w="3120"/>
      </w:tblGrid>
      <w:tr w:rsidR="004B651A">
        <w:trPr>
          <w:cantSplit/>
        </w:trPr>
        <w:tc>
          <w:tcPr>
            <w:tcW w:w="2127" w:type="dxa"/>
            <w:vAlign w:val="bottom"/>
          </w:tcPr>
          <w:p w:rsidR="004B651A" w:rsidRDefault="004B651A">
            <w:pPr>
              <w:spacing w:before="240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</w:p>
          <w:p w:rsidR="004B651A" w:rsidRDefault="004B651A">
            <w:pPr>
              <w:spacing w:before="240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</w:p>
          <w:p w:rsidR="004B651A" w:rsidRDefault="00673EEB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  <w:r>
              <w:rPr>
                <w:rFonts w:eastAsia="標楷體"/>
                <w:spacing w:val="20"/>
                <w:sz w:val="32"/>
                <w:szCs w:val="32"/>
              </w:rPr>
              <w:t>商會</w:t>
            </w:r>
            <w:r>
              <w:rPr>
                <w:rFonts w:eastAsia="標楷體"/>
                <w:spacing w:val="20"/>
                <w:sz w:val="32"/>
                <w:szCs w:val="32"/>
                <w:lang w:eastAsia="zh-CN"/>
              </w:rPr>
              <w:t>/</w:t>
            </w:r>
            <w:r>
              <w:rPr>
                <w:rFonts w:eastAsia="標楷體"/>
                <w:spacing w:val="20"/>
                <w:sz w:val="32"/>
                <w:szCs w:val="32"/>
                <w:lang w:eastAsia="zh-CN"/>
              </w:rPr>
              <w:t>公司</w:t>
            </w:r>
            <w:r>
              <w:rPr>
                <w:rFonts w:eastAsia="標楷體"/>
                <w:spacing w:val="20"/>
                <w:sz w:val="32"/>
                <w:szCs w:val="32"/>
              </w:rPr>
              <w:t>：</w:t>
            </w:r>
          </w:p>
        </w:tc>
        <w:tc>
          <w:tcPr>
            <w:tcW w:w="7670" w:type="dxa"/>
            <w:gridSpan w:val="3"/>
            <w:tcBorders>
              <w:bottom w:val="single" w:sz="4" w:space="0" w:color="auto"/>
            </w:tcBorders>
            <w:vAlign w:val="bottom"/>
          </w:tcPr>
          <w:p w:rsidR="004B651A" w:rsidRDefault="004B651A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</w:p>
        </w:tc>
      </w:tr>
      <w:tr w:rsidR="004B651A">
        <w:trPr>
          <w:cantSplit/>
        </w:trPr>
        <w:tc>
          <w:tcPr>
            <w:tcW w:w="2127" w:type="dxa"/>
            <w:vAlign w:val="bottom"/>
          </w:tcPr>
          <w:p w:rsidR="004B651A" w:rsidRDefault="00673EEB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  <w:r>
              <w:rPr>
                <w:rFonts w:eastAsia="標楷體"/>
                <w:spacing w:val="20"/>
                <w:sz w:val="32"/>
                <w:szCs w:val="32"/>
              </w:rPr>
              <w:t>聯繫人：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B651A" w:rsidRDefault="004B651A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</w:p>
        </w:tc>
        <w:tc>
          <w:tcPr>
            <w:tcW w:w="1300" w:type="dxa"/>
            <w:vAlign w:val="bottom"/>
          </w:tcPr>
          <w:p w:rsidR="004B651A" w:rsidRDefault="00673EEB">
            <w:pPr>
              <w:spacing w:before="240"/>
              <w:jc w:val="right"/>
              <w:rPr>
                <w:rFonts w:eastAsia="標楷體"/>
                <w:spacing w:val="20"/>
                <w:sz w:val="32"/>
                <w:szCs w:val="32"/>
              </w:rPr>
            </w:pPr>
            <w:r>
              <w:rPr>
                <w:rFonts w:eastAsia="標楷體"/>
                <w:spacing w:val="20"/>
                <w:sz w:val="32"/>
                <w:szCs w:val="32"/>
              </w:rPr>
              <w:t>電話：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B651A" w:rsidRDefault="004B651A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</w:p>
        </w:tc>
      </w:tr>
      <w:tr w:rsidR="004B651A">
        <w:trPr>
          <w:cantSplit/>
        </w:trPr>
        <w:tc>
          <w:tcPr>
            <w:tcW w:w="2127" w:type="dxa"/>
            <w:vAlign w:val="bottom"/>
          </w:tcPr>
          <w:p w:rsidR="004B651A" w:rsidRDefault="00673EEB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  <w:r>
              <w:rPr>
                <w:rFonts w:eastAsia="標楷體"/>
                <w:spacing w:val="20"/>
                <w:sz w:val="32"/>
                <w:szCs w:val="32"/>
              </w:rPr>
              <w:t>傳真：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B651A" w:rsidRDefault="004B651A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</w:p>
        </w:tc>
        <w:tc>
          <w:tcPr>
            <w:tcW w:w="1300" w:type="dxa"/>
            <w:vAlign w:val="bottom"/>
          </w:tcPr>
          <w:p w:rsidR="004B651A" w:rsidRDefault="00673EEB">
            <w:pPr>
              <w:spacing w:before="240"/>
              <w:jc w:val="right"/>
              <w:rPr>
                <w:rFonts w:eastAsia="標楷體"/>
                <w:spacing w:val="20"/>
                <w:sz w:val="32"/>
                <w:szCs w:val="32"/>
              </w:rPr>
            </w:pPr>
            <w:r>
              <w:rPr>
                <w:rFonts w:eastAsia="標楷體"/>
                <w:spacing w:val="20"/>
                <w:sz w:val="32"/>
                <w:szCs w:val="32"/>
              </w:rPr>
              <w:t>電郵：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B651A" w:rsidRDefault="004B651A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</w:p>
        </w:tc>
      </w:tr>
      <w:tr w:rsidR="004B651A">
        <w:trPr>
          <w:cantSplit/>
        </w:trPr>
        <w:tc>
          <w:tcPr>
            <w:tcW w:w="2127" w:type="dxa"/>
            <w:vAlign w:val="bottom"/>
          </w:tcPr>
          <w:p w:rsidR="004B651A" w:rsidRDefault="00673EEB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  <w:r>
              <w:rPr>
                <w:rFonts w:eastAsia="標楷體"/>
                <w:spacing w:val="20"/>
                <w:sz w:val="32"/>
                <w:szCs w:val="32"/>
              </w:rPr>
              <w:t>地址：</w:t>
            </w:r>
          </w:p>
        </w:tc>
        <w:tc>
          <w:tcPr>
            <w:tcW w:w="7670" w:type="dxa"/>
            <w:gridSpan w:val="3"/>
            <w:tcBorders>
              <w:bottom w:val="single" w:sz="4" w:space="0" w:color="auto"/>
            </w:tcBorders>
            <w:vAlign w:val="bottom"/>
          </w:tcPr>
          <w:p w:rsidR="004B651A" w:rsidRDefault="004B651A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</w:p>
        </w:tc>
      </w:tr>
    </w:tbl>
    <w:p w:rsidR="004B651A" w:rsidRDefault="004B651A">
      <w:pPr>
        <w:jc w:val="both"/>
        <w:rPr>
          <w:rFonts w:eastAsia="標楷體"/>
          <w:spacing w:val="20"/>
          <w:sz w:val="32"/>
          <w:szCs w:val="32"/>
          <w:lang w:eastAsia="zh-CN"/>
        </w:rPr>
      </w:pPr>
    </w:p>
    <w:p w:rsidR="004B651A" w:rsidRDefault="004B651A">
      <w:pPr>
        <w:jc w:val="both"/>
        <w:rPr>
          <w:rFonts w:eastAsia="標楷體"/>
          <w:spacing w:val="20"/>
          <w:sz w:val="32"/>
          <w:szCs w:val="32"/>
          <w:lang w:eastAsia="zh-CN"/>
        </w:rPr>
      </w:pPr>
    </w:p>
    <w:p w:rsidR="004B651A" w:rsidRDefault="004B651A">
      <w:pPr>
        <w:jc w:val="both"/>
        <w:rPr>
          <w:rFonts w:eastAsia="標楷體"/>
          <w:spacing w:val="20"/>
          <w:sz w:val="32"/>
          <w:szCs w:val="32"/>
          <w:lang w:eastAsia="zh-CN"/>
        </w:rPr>
      </w:pPr>
    </w:p>
    <w:p w:rsidR="004B651A" w:rsidRDefault="004B651A">
      <w:pPr>
        <w:jc w:val="both"/>
        <w:rPr>
          <w:rFonts w:eastAsia="標楷體"/>
          <w:spacing w:val="20"/>
          <w:sz w:val="32"/>
          <w:szCs w:val="32"/>
          <w:lang w:eastAsia="zh-CN"/>
        </w:rPr>
      </w:pPr>
    </w:p>
    <w:p w:rsidR="004B651A" w:rsidRDefault="00673EEB">
      <w:pPr>
        <w:jc w:val="both"/>
        <w:rPr>
          <w:rFonts w:eastAsia="標楷體"/>
          <w:spacing w:val="20"/>
          <w:sz w:val="32"/>
          <w:szCs w:val="32"/>
        </w:rPr>
      </w:pPr>
      <w:proofErr w:type="gramStart"/>
      <w:r>
        <w:rPr>
          <w:rFonts w:eastAsia="標楷體"/>
          <w:spacing w:val="20"/>
          <w:sz w:val="32"/>
          <w:szCs w:val="32"/>
        </w:rPr>
        <w:t>【註</w:t>
      </w:r>
      <w:proofErr w:type="gramEnd"/>
      <w:r>
        <w:rPr>
          <w:rFonts w:eastAsia="標楷體"/>
          <w:spacing w:val="20"/>
          <w:sz w:val="32"/>
          <w:szCs w:val="32"/>
        </w:rPr>
        <w:t>:</w:t>
      </w:r>
      <w:r>
        <w:rPr>
          <w:rFonts w:eastAsia="標楷體"/>
          <w:sz w:val="32"/>
          <w:szCs w:val="32"/>
        </w:rPr>
        <w:t>參加者請攜帶公司名片準時出席，</w:t>
      </w:r>
      <w:proofErr w:type="gramStart"/>
      <w:r>
        <w:rPr>
          <w:rFonts w:eastAsia="標楷體"/>
          <w:sz w:val="32"/>
          <w:szCs w:val="32"/>
        </w:rPr>
        <w:t>駐粵辦</w:t>
      </w:r>
      <w:proofErr w:type="gramEnd"/>
      <w:r>
        <w:rPr>
          <w:rFonts w:eastAsia="標楷體"/>
          <w:sz w:val="32"/>
          <w:szCs w:val="32"/>
        </w:rPr>
        <w:t>將不再發出確認函</w:t>
      </w:r>
      <w:proofErr w:type="gramStart"/>
      <w:r>
        <w:rPr>
          <w:rFonts w:eastAsia="標楷體"/>
          <w:spacing w:val="20"/>
          <w:sz w:val="32"/>
          <w:szCs w:val="32"/>
        </w:rPr>
        <w:t>】</w:t>
      </w:r>
      <w:proofErr w:type="gramEnd"/>
    </w:p>
    <w:p w:rsidR="004B651A" w:rsidRDefault="004B651A">
      <w:pPr>
        <w:spacing w:line="360" w:lineRule="auto"/>
        <w:jc w:val="center"/>
        <w:rPr>
          <w:rFonts w:eastAsia="標楷體"/>
          <w:i/>
          <w:iCs/>
          <w:caps/>
          <w:sz w:val="24"/>
        </w:rPr>
      </w:pPr>
    </w:p>
    <w:p w:rsidR="004B651A" w:rsidRDefault="004B651A">
      <w:pPr>
        <w:spacing w:line="360" w:lineRule="auto"/>
        <w:jc w:val="center"/>
        <w:rPr>
          <w:rFonts w:eastAsia="標楷體"/>
          <w:i/>
          <w:iCs/>
          <w:caps/>
          <w:sz w:val="24"/>
        </w:rPr>
      </w:pPr>
    </w:p>
    <w:sectPr w:rsidR="004B651A">
      <w:headerReference w:type="default" r:id="rId9"/>
      <w:headerReference w:type="first" r:id="rId10"/>
      <w:pgSz w:w="11909" w:h="16834"/>
      <w:pgMar w:top="1440" w:right="1276" w:bottom="851" w:left="107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088" w:rsidRDefault="006E3088">
      <w:r>
        <w:separator/>
      </w:r>
    </w:p>
  </w:endnote>
  <w:endnote w:type="continuationSeparator" w:id="0">
    <w:p w:rsidR="006E3088" w:rsidRDefault="006E3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088" w:rsidRDefault="006E3088">
      <w:r>
        <w:separator/>
      </w:r>
    </w:p>
  </w:footnote>
  <w:footnote w:type="continuationSeparator" w:id="0">
    <w:p w:rsidR="006E3088" w:rsidRDefault="006E3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51A" w:rsidRDefault="00673EEB">
    <w:pPr>
      <w:pStyle w:val="a7"/>
      <w:jc w:val="center"/>
    </w:pPr>
    <w:r>
      <w:t xml:space="preserve">-  </w:t>
    </w:r>
    <w:r>
      <w:fldChar w:fldCharType="begin"/>
    </w:r>
    <w:r>
      <w:rPr>
        <w:rStyle w:val="10"/>
      </w:rPr>
      <w:instrText xml:space="preserve"> PAGE </w:instrText>
    </w:r>
    <w:r>
      <w:fldChar w:fldCharType="separate"/>
    </w:r>
    <w:r w:rsidR="00451B2A">
      <w:rPr>
        <w:rStyle w:val="10"/>
        <w:noProof/>
      </w:rPr>
      <w:t>2</w:t>
    </w:r>
    <w:r>
      <w:fldChar w:fldCharType="end"/>
    </w:r>
    <w:r>
      <w:rPr>
        <w:rStyle w:val="10"/>
      </w:rPr>
      <w:t xml:space="preserve"> 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51A" w:rsidRDefault="00E11C72">
    <w:pPr>
      <w:spacing w:line="360" w:lineRule="auto"/>
      <w:jc w:val="center"/>
      <w:rPr>
        <w:rFonts w:eastAsia="SimSun"/>
        <w:lang w:eastAsia="zh-C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2057400" cy="63817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651A" w:rsidRDefault="00673EEB">
                          <w:pPr>
                            <w:spacing w:before="120" w:line="264" w:lineRule="auto"/>
                            <w:jc w:val="center"/>
                            <w:rPr>
                              <w:b/>
                              <w:bCs/>
                              <w:spacing w:val="5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pacing w:val="50"/>
                              <w:sz w:val="24"/>
                            </w:rPr>
                            <w:t>香港特別行政區政府</w:t>
                          </w:r>
                        </w:p>
                        <w:p w:rsidR="004B651A" w:rsidRDefault="00673EEB">
                          <w:pPr>
                            <w:spacing w:line="360" w:lineRule="auto"/>
                            <w:jc w:val="center"/>
                            <w:rPr>
                              <w:rFonts w:eastAsia="SimSun"/>
                              <w:spacing w:val="5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pacing w:val="50"/>
                              <w:sz w:val="24"/>
                            </w:rPr>
                            <w:t>駐粤經濟貿易辦事處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ext Box 1" o:spid="_x0000_s1027" style="position:absolute;left:0;text-align:left;margin-left:0;margin-top:9pt;width:162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" filled="f" stroked="f">
              <v:textbox>
                <w:txbxContent>
                  <w:p w:rsidR="004B651A" w:rsidRDefault="00673EEB">
                    <w:pPr>
                      <w:spacing w:before="120" w:line="264" w:lineRule="auto"/>
                      <w:jc w:val="center"/>
                      <w:rPr>
                        <w:b/>
                        <w:bCs/>
                        <w:spacing w:val="50"/>
                        <w:sz w:val="24"/>
                      </w:rPr>
                    </w:pPr>
                    <w:r>
                      <w:rPr>
                        <w:rFonts w:hint="eastAsia"/>
                        <w:b/>
                        <w:bCs/>
                        <w:spacing w:val="50"/>
                        <w:sz w:val="24"/>
                      </w:rPr>
                      <w:t>香港特別行政區政府</w:t>
                    </w:r>
                  </w:p>
                  <w:p w:rsidR="004B651A" w:rsidRDefault="00673EEB">
                    <w:pPr>
                      <w:spacing w:line="360" w:lineRule="auto"/>
                      <w:jc w:val="center"/>
                      <w:rPr>
                        <w:rFonts w:eastAsia="SimSun"/>
                        <w:spacing w:val="50"/>
                        <w:sz w:val="24"/>
                      </w:rPr>
                    </w:pPr>
                    <w:r>
                      <w:rPr>
                        <w:rFonts w:hint="eastAsia"/>
                        <w:b/>
                        <w:bCs/>
                        <w:spacing w:val="50"/>
                        <w:sz w:val="24"/>
                      </w:rPr>
                      <w:t>駐粤經濟貿易辦事處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3810000</wp:posOffset>
              </wp:positionH>
              <wp:positionV relativeFrom="paragraph">
                <wp:posOffset>114300</wp:posOffset>
              </wp:positionV>
              <wp:extent cx="2286000" cy="685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86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651A" w:rsidRDefault="00673EEB">
                          <w:pPr>
                            <w:pStyle w:val="a4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Hong Kong Economic &amp; Trade Office in Guangdong</w:t>
                          </w:r>
                        </w:p>
                        <w:p w:rsidR="004B651A" w:rsidRDefault="00673EEB">
                          <w:pPr>
                            <w:pStyle w:val="a4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Government of the Hong Kong </w:t>
                          </w:r>
                        </w:p>
                        <w:p w:rsidR="004B651A" w:rsidRDefault="00673EEB">
                          <w:pPr>
                            <w:pStyle w:val="a4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Special Administrative Region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ext Box 2" o:spid="_x0000_s1028" style="position:absolute;left:0;text-align:left;margin-left:300pt;margin-top:9pt;width:180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" filled="f" stroked="f">
              <v:textbox>
                <w:txbxContent>
                  <w:p w:rsidR="004B651A" w:rsidRDefault="00673EEB">
                    <w:pPr>
                      <w:pStyle w:val="a4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>Hong Kong Economic &amp; Trade Office in Guangdong</w:t>
                    </w:r>
                  </w:p>
                  <w:p w:rsidR="004B651A" w:rsidRDefault="00673EEB">
                    <w:pPr>
                      <w:pStyle w:val="a4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 xml:space="preserve">Government of the Hong Kong </w:t>
                    </w:r>
                  </w:p>
                  <w:p w:rsidR="004B651A" w:rsidRDefault="00673EEB">
                    <w:pPr>
                      <w:pStyle w:val="a4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>Special Administrative Region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>
          <wp:extent cx="1028700" cy="1028700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05F5A"/>
    <w:multiLevelType w:val="multilevel"/>
    <w:tmpl w:val="58105F5A"/>
    <w:lvl w:ilvl="0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">
    <w:nsid w:val="58105F65"/>
    <w:multiLevelType w:val="multilevel"/>
    <w:tmpl w:val="58105F65"/>
    <w:lvl w:ilvl="0">
      <w:start w:val="1"/>
      <w:numFmt w:val="bullet"/>
      <w:lvlText w:val=""/>
      <w:lvlJc w:val="left"/>
      <w:pPr>
        <w:ind w:left="2595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3075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3555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4035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4515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4995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5475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5955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6435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20"/>
  <w:drawingGridVerticalSpacing w:val="0"/>
  <w:displayHorizontalDrawingGridEvery w:val="2"/>
  <w:displayVerticalDrawingGridEvery w:val="2"/>
  <w:noPunctuationKerning/>
  <w:characterSpacingControl w:val="doNotCompress"/>
  <w:hdrShapeDefaults>
    <o:shapedefaults v:ext="edit" spidmax="8193" fillcolor="#759cd2" strokecolor="#446188">
      <v:fill color="#759cd2" color2="#a3c5f1" type="gradient">
        <o:fill v:ext="view" type="gradientUnscaled"/>
      </v:fill>
      <v:stroke color="#446188" weight="2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51A"/>
    <w:rsid w:val="00010257"/>
    <w:rsid w:val="003D5CB3"/>
    <w:rsid w:val="00451B2A"/>
    <w:rsid w:val="004B651A"/>
    <w:rsid w:val="005C19A7"/>
    <w:rsid w:val="00673EEB"/>
    <w:rsid w:val="006A1653"/>
    <w:rsid w:val="006E3088"/>
    <w:rsid w:val="00782C35"/>
    <w:rsid w:val="009C737E"/>
    <w:rsid w:val="00A057C0"/>
    <w:rsid w:val="00A50EB2"/>
    <w:rsid w:val="00BE780F"/>
    <w:rsid w:val="00BF1095"/>
    <w:rsid w:val="00D7321C"/>
    <w:rsid w:val="00DB7640"/>
    <w:rsid w:val="00E11C72"/>
    <w:rsid w:val="00F1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#759cd2" strokecolor="#446188">
      <v:fill color="#759cd2" color2="#a3c5f1" type="gradient">
        <o:fill v:ext="view" type="gradientUnscaled"/>
      </v:fill>
      <v:stroke color="#446188" weight="2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新細明體"/>
      <w:sz w:val="26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6"/>
      <w:szCs w:val="16"/>
    </w:rPr>
  </w:style>
  <w:style w:type="paragraph" w:styleId="a4">
    <w:name w:val="Body Text"/>
    <w:basedOn w:val="a"/>
    <w:pPr>
      <w:spacing w:line="360" w:lineRule="auto"/>
    </w:pPr>
    <w:rPr>
      <w:rFonts w:eastAsia="SimSun"/>
      <w:b/>
      <w:bCs/>
      <w:sz w:val="20"/>
      <w:lang w:eastAsia="zh-CN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footnote text"/>
    <w:basedOn w:val="a"/>
    <w:rPr>
      <w:sz w:val="20"/>
      <w:szCs w:val="20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footnote reference"/>
    <w:rPr>
      <w:vertAlign w:val="superscript"/>
    </w:rPr>
  </w:style>
  <w:style w:type="character" w:styleId="a9">
    <w:name w:val="Hyperlink"/>
    <w:rPr>
      <w:u w:val="single"/>
    </w:rPr>
  </w:style>
  <w:style w:type="paragraph" w:customStyle="1" w:styleId="BodyText2CharChar">
    <w:name w:val="Body Text 2 Char Char"/>
    <w:basedOn w:val="a"/>
    <w:pPr>
      <w:jc w:val="both"/>
    </w:pPr>
    <w:rPr>
      <w:spacing w:val="20"/>
      <w:sz w:val="22"/>
    </w:rPr>
  </w:style>
  <w:style w:type="paragraph" w:customStyle="1" w:styleId="1">
    <w:name w:val="清單段落1"/>
    <w:basedOn w:val="a"/>
    <w:pPr>
      <w:ind w:firstLineChars="200" w:firstLine="42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SimSun" w:cs="SimSun"/>
      <w:sz w:val="24"/>
      <w:szCs w:val="24"/>
    </w:rPr>
  </w:style>
  <w:style w:type="character" w:customStyle="1" w:styleId="10">
    <w:name w:val="頁碼1"/>
    <w:basedOn w:val="a0"/>
  </w:style>
  <w:style w:type="paragraph" w:styleId="HTML">
    <w:name w:val="HTML Preformatted"/>
    <w:basedOn w:val="a"/>
    <w:link w:val="HTMLChar"/>
    <w:uiPriority w:val="99"/>
    <w:semiHidden/>
    <w:unhideWhenUsed/>
    <w:rsid w:val="003D5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3D5CB3"/>
    <w:rPr>
      <w:rFonts w:ascii="Courier New" w:eastAsia="Times New Roman" w:hAnsi="Courier New" w:cs="Courier New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新細明體"/>
      <w:sz w:val="26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6"/>
      <w:szCs w:val="16"/>
    </w:rPr>
  </w:style>
  <w:style w:type="paragraph" w:styleId="a4">
    <w:name w:val="Body Text"/>
    <w:basedOn w:val="a"/>
    <w:pPr>
      <w:spacing w:line="360" w:lineRule="auto"/>
    </w:pPr>
    <w:rPr>
      <w:rFonts w:eastAsia="SimSun"/>
      <w:b/>
      <w:bCs/>
      <w:sz w:val="20"/>
      <w:lang w:eastAsia="zh-CN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footnote text"/>
    <w:basedOn w:val="a"/>
    <w:rPr>
      <w:sz w:val="20"/>
      <w:szCs w:val="20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footnote reference"/>
    <w:rPr>
      <w:vertAlign w:val="superscript"/>
    </w:rPr>
  </w:style>
  <w:style w:type="character" w:styleId="a9">
    <w:name w:val="Hyperlink"/>
    <w:rPr>
      <w:u w:val="single"/>
    </w:rPr>
  </w:style>
  <w:style w:type="paragraph" w:customStyle="1" w:styleId="BodyText2CharChar">
    <w:name w:val="Body Text 2 Char Char"/>
    <w:basedOn w:val="a"/>
    <w:pPr>
      <w:jc w:val="both"/>
    </w:pPr>
    <w:rPr>
      <w:spacing w:val="20"/>
      <w:sz w:val="22"/>
    </w:rPr>
  </w:style>
  <w:style w:type="paragraph" w:customStyle="1" w:styleId="1">
    <w:name w:val="清單段落1"/>
    <w:basedOn w:val="a"/>
    <w:pPr>
      <w:ind w:firstLineChars="200" w:firstLine="42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SimSun" w:cs="SimSun"/>
      <w:sz w:val="24"/>
      <w:szCs w:val="24"/>
    </w:rPr>
  </w:style>
  <w:style w:type="character" w:customStyle="1" w:styleId="10">
    <w:name w:val="頁碼1"/>
    <w:basedOn w:val="a0"/>
  </w:style>
  <w:style w:type="paragraph" w:styleId="HTML">
    <w:name w:val="HTML Preformatted"/>
    <w:basedOn w:val="a"/>
    <w:link w:val="HTMLChar"/>
    <w:uiPriority w:val="99"/>
    <w:semiHidden/>
    <w:unhideWhenUsed/>
    <w:rsid w:val="003D5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3D5CB3"/>
    <w:rPr>
      <w:rFonts w:ascii="Courier New" w:eastAsia="Times New Roman" w:hAnsi="Courier New" w:cs="Courier New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0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歡樂時光</vt:lpstr>
    </vt:vector>
  </TitlesOfParts>
  <Company>The Government of HKSAR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歡樂時光</dc:title>
  <dc:creator>maggie_xie</dc:creator>
  <cp:lastModifiedBy>Fiona</cp:lastModifiedBy>
  <cp:revision>4</cp:revision>
  <cp:lastPrinted>2016-10-27T08:28:00Z</cp:lastPrinted>
  <dcterms:created xsi:type="dcterms:W3CDTF">2016-10-27T09:59:00Z</dcterms:created>
  <dcterms:modified xsi:type="dcterms:W3CDTF">2016-11-07T06:02:00Z</dcterms:modified>
</cp:coreProperties>
</file>