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5A" w:rsidRDefault="00972224">
      <w:pPr>
        <w:jc w:val="center"/>
        <w:rPr>
          <w:rFonts w:eastAsia="SimSun"/>
          <w:b/>
          <w:bCs/>
          <w:color w:val="FF00FF"/>
          <w:sz w:val="40"/>
          <w:szCs w:val="40"/>
        </w:rPr>
      </w:pPr>
      <w:r>
        <w:rPr>
          <w:rFonts w:eastAsia="標楷體"/>
          <w:b/>
          <w:bCs/>
          <w:color w:val="FF00FF"/>
          <w:sz w:val="40"/>
          <w:szCs w:val="40"/>
        </w:rPr>
        <w:t>***</w:t>
      </w:r>
      <w:r w:rsidR="008D296C">
        <w:rPr>
          <w:rFonts w:eastAsiaTheme="minorEastAsia" w:hint="eastAsia"/>
          <w:b/>
          <w:bCs/>
          <w:color w:val="FF00FF"/>
          <w:sz w:val="40"/>
          <w:szCs w:val="40"/>
        </w:rPr>
        <w:t xml:space="preserve">  </w:t>
      </w:r>
      <w:r w:rsidR="008D296C" w:rsidRPr="008D296C">
        <w:rPr>
          <w:rFonts w:eastAsia="標楷體" w:hint="eastAsia"/>
          <w:b/>
          <w:bCs/>
          <w:color w:val="FF00FF"/>
          <w:sz w:val="40"/>
          <w:szCs w:val="40"/>
        </w:rPr>
        <w:t>環保政策專題</w:t>
      </w:r>
      <w:r w:rsidR="008F79DC" w:rsidRPr="00DD4364">
        <w:rPr>
          <w:rFonts w:eastAsia="標楷體" w:hint="eastAsia"/>
          <w:b/>
          <w:bCs/>
          <w:color w:val="FF00FF"/>
          <w:sz w:val="40"/>
          <w:szCs w:val="40"/>
        </w:rPr>
        <w:t>說明</w:t>
      </w:r>
      <w:r w:rsidR="008D296C" w:rsidRPr="008D296C">
        <w:rPr>
          <w:rFonts w:eastAsia="標楷體" w:hint="eastAsia"/>
          <w:b/>
          <w:bCs/>
          <w:color w:val="FF00FF"/>
          <w:sz w:val="40"/>
          <w:szCs w:val="40"/>
        </w:rPr>
        <w:t>會</w:t>
      </w:r>
      <w:r w:rsidR="008D296C">
        <w:rPr>
          <w:rFonts w:eastAsiaTheme="minorEastAsia" w:hint="eastAsia"/>
          <w:b/>
          <w:bCs/>
          <w:color w:val="FF00FF"/>
          <w:sz w:val="40"/>
          <w:szCs w:val="40"/>
        </w:rPr>
        <w:t xml:space="preserve">  </w:t>
      </w:r>
      <w:r>
        <w:rPr>
          <w:rFonts w:eastAsia="標楷體"/>
          <w:b/>
          <w:bCs/>
          <w:color w:val="FF00FF"/>
          <w:sz w:val="40"/>
          <w:szCs w:val="40"/>
        </w:rPr>
        <w:t>***</w:t>
      </w:r>
    </w:p>
    <w:p w:rsidR="0035325A" w:rsidRDefault="00972224">
      <w:pPr>
        <w:jc w:val="center"/>
        <w:rPr>
          <w:rFonts w:eastAsia="標楷體"/>
          <w:b/>
          <w:bCs/>
          <w:color w:val="FF00FF"/>
          <w:sz w:val="40"/>
          <w:szCs w:val="40"/>
        </w:rPr>
      </w:pPr>
      <w:r>
        <w:rPr>
          <w:rFonts w:eastAsia="標楷體" w:hint="eastAsia"/>
          <w:b/>
          <w:bCs/>
          <w:color w:val="FF00FF"/>
          <w:sz w:val="40"/>
          <w:szCs w:val="40"/>
        </w:rPr>
        <w:t>（廣州市）</w:t>
      </w:r>
    </w:p>
    <w:p w:rsidR="0035325A" w:rsidRDefault="0035325A">
      <w:pPr>
        <w:jc w:val="center"/>
        <w:rPr>
          <w:rFonts w:eastAsia="SimSun"/>
          <w:sz w:val="18"/>
          <w:szCs w:val="18"/>
        </w:rPr>
      </w:pPr>
    </w:p>
    <w:p w:rsidR="00E00428" w:rsidRPr="002770F3" w:rsidRDefault="008D296C" w:rsidP="00E00428">
      <w:pPr>
        <w:jc w:val="both"/>
        <w:rPr>
          <w:rFonts w:eastAsia="標楷體"/>
          <w:b/>
          <w:bCs/>
          <w:color w:val="0070C0"/>
          <w:sz w:val="28"/>
          <w:szCs w:val="28"/>
        </w:rPr>
      </w:pPr>
      <w:r w:rsidRPr="002770F3">
        <w:rPr>
          <w:rFonts w:eastAsia="標楷體" w:hint="eastAsia"/>
          <w:b/>
          <w:bCs/>
          <w:color w:val="0070C0"/>
          <w:sz w:val="28"/>
          <w:szCs w:val="28"/>
        </w:rPr>
        <w:t>《控制污染物排放許可制實施方案》</w:t>
      </w:r>
      <w:r w:rsidR="00E00428" w:rsidRPr="002770F3">
        <w:rPr>
          <w:rFonts w:eastAsia="標楷體" w:hint="eastAsia"/>
          <w:b/>
          <w:bCs/>
          <w:color w:val="0070C0"/>
          <w:sz w:val="28"/>
          <w:szCs w:val="28"/>
        </w:rPr>
        <w:t>和《排</w:t>
      </w:r>
      <w:r w:rsidR="0075273C" w:rsidRPr="002770F3">
        <w:rPr>
          <w:rFonts w:eastAsia="標楷體" w:hint="eastAsia"/>
          <w:b/>
          <w:bCs/>
          <w:color w:val="0070C0"/>
          <w:sz w:val="28"/>
          <w:szCs w:val="28"/>
        </w:rPr>
        <w:t>污</w:t>
      </w:r>
      <w:r w:rsidR="00852437" w:rsidRPr="002770F3">
        <w:rPr>
          <w:rFonts w:eastAsia="標楷體" w:hint="eastAsia"/>
          <w:b/>
          <w:bCs/>
          <w:color w:val="0070C0"/>
          <w:sz w:val="28"/>
          <w:szCs w:val="28"/>
        </w:rPr>
        <w:t>許可證</w:t>
      </w:r>
      <w:r w:rsidR="00E00428" w:rsidRPr="002770F3">
        <w:rPr>
          <w:rFonts w:eastAsia="標楷體" w:hint="eastAsia"/>
          <w:b/>
          <w:bCs/>
          <w:color w:val="0070C0"/>
          <w:sz w:val="28"/>
          <w:szCs w:val="28"/>
        </w:rPr>
        <w:t>管理暫行規定》</w:t>
      </w:r>
      <w:r w:rsidR="0075273C" w:rsidRPr="002770F3">
        <w:rPr>
          <w:rFonts w:eastAsia="標楷體" w:hint="eastAsia"/>
          <w:b/>
          <w:bCs/>
          <w:color w:val="0070C0"/>
          <w:sz w:val="28"/>
          <w:szCs w:val="28"/>
        </w:rPr>
        <w:t>已經實施</w:t>
      </w:r>
      <w:r w:rsidR="00E00428" w:rsidRPr="002770F3">
        <w:rPr>
          <w:rFonts w:eastAsia="標楷體" w:hint="eastAsia"/>
          <w:b/>
          <w:bCs/>
          <w:color w:val="0070C0"/>
          <w:sz w:val="28"/>
          <w:szCs w:val="28"/>
        </w:rPr>
        <w:t>。《方案》提出</w:t>
      </w:r>
      <w:r w:rsidR="00E00428" w:rsidRPr="002770F3">
        <w:rPr>
          <w:rFonts w:eastAsia="標楷體"/>
          <w:b/>
          <w:bCs/>
          <w:color w:val="0070C0"/>
          <w:sz w:val="28"/>
          <w:szCs w:val="28"/>
        </w:rPr>
        <w:t>2017</w:t>
      </w:r>
      <w:r w:rsidR="00E00428" w:rsidRPr="002770F3">
        <w:rPr>
          <w:rFonts w:eastAsia="標楷體" w:hint="eastAsia"/>
          <w:b/>
          <w:bCs/>
          <w:color w:val="0070C0"/>
          <w:sz w:val="28"/>
          <w:szCs w:val="28"/>
        </w:rPr>
        <w:t>年完成《大氣污染防治行動計劃》和《水污染防治行動計劃》重點行業及產能過剩行業企業排</w:t>
      </w:r>
      <w:r w:rsidR="0075273C" w:rsidRPr="002770F3">
        <w:rPr>
          <w:rFonts w:eastAsia="標楷體" w:hint="eastAsia"/>
          <w:b/>
          <w:bCs/>
          <w:color w:val="0070C0"/>
          <w:sz w:val="28"/>
          <w:szCs w:val="28"/>
        </w:rPr>
        <w:t>污</w:t>
      </w:r>
      <w:r w:rsidR="00E00428" w:rsidRPr="002770F3">
        <w:rPr>
          <w:rFonts w:eastAsia="標楷體" w:hint="eastAsia"/>
          <w:b/>
          <w:bCs/>
          <w:color w:val="0070C0"/>
          <w:sz w:val="28"/>
          <w:szCs w:val="28"/>
        </w:rPr>
        <w:t>許可證核發，</w:t>
      </w:r>
      <w:r w:rsidR="00E00428" w:rsidRPr="002770F3">
        <w:rPr>
          <w:rFonts w:eastAsia="標楷體"/>
          <w:b/>
          <w:bCs/>
          <w:color w:val="0070C0"/>
          <w:sz w:val="28"/>
          <w:szCs w:val="28"/>
        </w:rPr>
        <w:t>2020</w:t>
      </w:r>
      <w:r w:rsidR="0075273C" w:rsidRPr="002770F3">
        <w:rPr>
          <w:rFonts w:eastAsia="標楷體" w:hint="eastAsia"/>
          <w:b/>
          <w:bCs/>
          <w:color w:val="0070C0"/>
          <w:sz w:val="28"/>
          <w:szCs w:val="28"/>
        </w:rPr>
        <w:t>年全國基本完成排污</w:t>
      </w:r>
      <w:r w:rsidR="00E00428" w:rsidRPr="002770F3">
        <w:rPr>
          <w:rFonts w:eastAsia="標楷體" w:hint="eastAsia"/>
          <w:b/>
          <w:bCs/>
          <w:color w:val="0070C0"/>
          <w:sz w:val="28"/>
          <w:szCs w:val="28"/>
        </w:rPr>
        <w:t>許可證核發。</w:t>
      </w:r>
    </w:p>
    <w:p w:rsidR="00DD4364" w:rsidRPr="002770F3" w:rsidRDefault="00DD4364" w:rsidP="00E00428">
      <w:pPr>
        <w:jc w:val="center"/>
        <w:rPr>
          <w:rFonts w:eastAsiaTheme="minorEastAsia"/>
          <w:b/>
          <w:bCs/>
          <w:color w:val="0070C0"/>
          <w:sz w:val="16"/>
          <w:szCs w:val="16"/>
        </w:rPr>
      </w:pPr>
    </w:p>
    <w:p w:rsidR="00E00428" w:rsidRPr="00DD4364" w:rsidRDefault="00C11A52" w:rsidP="00E00428">
      <w:pPr>
        <w:jc w:val="center"/>
        <w:rPr>
          <w:rFonts w:eastAsiaTheme="minorEastAsia"/>
          <w:b/>
          <w:bCs/>
          <w:color w:val="0070C0"/>
          <w:sz w:val="28"/>
          <w:szCs w:val="28"/>
        </w:rPr>
      </w:pPr>
      <w:r w:rsidRPr="001061B9">
        <w:rPr>
          <w:rFonts w:eastAsia="標楷體" w:hint="eastAsia"/>
          <w:b/>
          <w:bCs/>
          <w:color w:val="0070C0"/>
          <w:sz w:val="28"/>
          <w:szCs w:val="28"/>
        </w:rPr>
        <w:t>今年是</w:t>
      </w:r>
      <w:r w:rsidR="0075273C" w:rsidRPr="001061B9">
        <w:rPr>
          <w:rFonts w:eastAsia="標楷體" w:hint="eastAsia"/>
          <w:b/>
          <w:bCs/>
          <w:color w:val="0070C0"/>
          <w:sz w:val="28"/>
          <w:szCs w:val="28"/>
        </w:rPr>
        <w:t>國家排污</w:t>
      </w:r>
      <w:r w:rsidRPr="001061B9">
        <w:rPr>
          <w:rFonts w:eastAsia="標楷體" w:hint="eastAsia"/>
          <w:b/>
          <w:bCs/>
          <w:color w:val="0070C0"/>
          <w:sz w:val="28"/>
          <w:szCs w:val="28"/>
        </w:rPr>
        <w:t>許可制改革</w:t>
      </w:r>
      <w:r w:rsidR="008F79DC" w:rsidRPr="00927E6E">
        <w:rPr>
          <w:rFonts w:eastAsia="標楷體" w:hint="eastAsia"/>
          <w:b/>
          <w:bCs/>
          <w:color w:val="0070C0"/>
          <w:sz w:val="28"/>
          <w:szCs w:val="28"/>
        </w:rPr>
        <w:t>的</w:t>
      </w:r>
      <w:r w:rsidRPr="001061B9">
        <w:rPr>
          <w:rFonts w:eastAsia="標楷體" w:hint="eastAsia"/>
          <w:b/>
          <w:bCs/>
          <w:color w:val="0070C0"/>
          <w:sz w:val="28"/>
          <w:szCs w:val="28"/>
        </w:rPr>
        <w:t>第一年</w:t>
      </w:r>
      <w:r w:rsidR="008F79DC">
        <w:rPr>
          <w:rFonts w:eastAsiaTheme="minorEastAsia" w:hint="eastAsia"/>
          <w:b/>
          <w:bCs/>
          <w:color w:val="0070C0"/>
          <w:sz w:val="28"/>
          <w:szCs w:val="28"/>
        </w:rPr>
        <w:t>。</w:t>
      </w:r>
    </w:p>
    <w:p w:rsidR="008D296C" w:rsidRPr="00DD4364" w:rsidRDefault="00C11A52" w:rsidP="008D296C">
      <w:pPr>
        <w:jc w:val="center"/>
        <w:rPr>
          <w:rFonts w:eastAsiaTheme="minorEastAsia"/>
          <w:b/>
          <w:bCs/>
          <w:color w:val="0070C0"/>
          <w:sz w:val="28"/>
          <w:szCs w:val="28"/>
        </w:rPr>
      </w:pPr>
      <w:r w:rsidRPr="001061B9">
        <w:rPr>
          <w:rFonts w:eastAsia="標楷體" w:hint="eastAsia"/>
          <w:b/>
          <w:bCs/>
          <w:color w:val="0070C0"/>
          <w:sz w:val="28"/>
          <w:szCs w:val="28"/>
        </w:rPr>
        <w:t>上述</w:t>
      </w:r>
      <w:r w:rsidR="008D296C" w:rsidRPr="001061B9">
        <w:rPr>
          <w:rFonts w:eastAsia="標楷體" w:hint="eastAsia"/>
          <w:b/>
          <w:bCs/>
          <w:color w:val="0070C0"/>
          <w:sz w:val="28"/>
          <w:szCs w:val="28"/>
        </w:rPr>
        <w:t>政策</w:t>
      </w:r>
      <w:r w:rsidR="00972224" w:rsidRPr="001061B9">
        <w:rPr>
          <w:rFonts w:eastAsia="標楷體" w:hint="eastAsia"/>
          <w:b/>
          <w:bCs/>
          <w:color w:val="0070C0"/>
          <w:sz w:val="28"/>
          <w:szCs w:val="28"/>
        </w:rPr>
        <w:t>對</w:t>
      </w:r>
      <w:r w:rsidR="00730D7C" w:rsidRPr="001061B9">
        <w:rPr>
          <w:rFonts w:eastAsia="標楷體" w:hint="eastAsia"/>
          <w:b/>
          <w:bCs/>
          <w:color w:val="0070C0"/>
          <w:sz w:val="28"/>
          <w:szCs w:val="28"/>
        </w:rPr>
        <w:t>廣東省港資</w:t>
      </w:r>
      <w:r w:rsidR="0075273C" w:rsidRPr="001061B9">
        <w:rPr>
          <w:rFonts w:eastAsia="標楷體" w:hint="eastAsia"/>
          <w:b/>
          <w:bCs/>
          <w:color w:val="0070C0"/>
          <w:sz w:val="28"/>
          <w:szCs w:val="28"/>
        </w:rPr>
        <w:t>企業有何影響</w:t>
      </w:r>
      <w:r w:rsidR="008F79DC">
        <w:rPr>
          <w:rFonts w:eastAsiaTheme="minorEastAsia" w:hint="eastAsia"/>
          <w:b/>
          <w:bCs/>
          <w:color w:val="0070C0"/>
          <w:sz w:val="28"/>
          <w:szCs w:val="28"/>
        </w:rPr>
        <w:t>？</w:t>
      </w:r>
    </w:p>
    <w:p w:rsidR="0035325A" w:rsidRPr="00DD4364" w:rsidRDefault="008D296C" w:rsidP="008D296C">
      <w:pPr>
        <w:jc w:val="center"/>
        <w:rPr>
          <w:rFonts w:eastAsiaTheme="minorEastAsia"/>
          <w:b/>
          <w:bCs/>
          <w:color w:val="0070C0"/>
          <w:sz w:val="28"/>
          <w:szCs w:val="28"/>
        </w:rPr>
      </w:pPr>
      <w:r w:rsidRPr="001061B9">
        <w:rPr>
          <w:rFonts w:eastAsia="標楷體" w:hint="eastAsia"/>
          <w:b/>
          <w:bCs/>
          <w:color w:val="0070C0"/>
          <w:sz w:val="28"/>
          <w:szCs w:val="28"/>
        </w:rPr>
        <w:t>企業</w:t>
      </w:r>
      <w:r w:rsidR="00602EDA" w:rsidRPr="001061B9">
        <w:rPr>
          <w:rFonts w:eastAsia="標楷體" w:hint="eastAsia"/>
          <w:b/>
          <w:bCs/>
          <w:color w:val="0070C0"/>
          <w:sz w:val="28"/>
          <w:szCs w:val="28"/>
        </w:rPr>
        <w:t>應該</w:t>
      </w:r>
      <w:r w:rsidRPr="001061B9">
        <w:rPr>
          <w:rFonts w:eastAsia="標楷體" w:hint="eastAsia"/>
          <w:b/>
          <w:bCs/>
          <w:color w:val="0070C0"/>
          <w:sz w:val="28"/>
          <w:szCs w:val="28"/>
        </w:rPr>
        <w:t>如何配合國家政策做好環</w:t>
      </w:r>
      <w:r w:rsidR="00B05F85" w:rsidRPr="001061B9">
        <w:rPr>
          <w:rFonts w:eastAsia="標楷體" w:hint="eastAsia"/>
          <w:b/>
          <w:bCs/>
          <w:color w:val="0070C0"/>
          <w:sz w:val="28"/>
          <w:szCs w:val="28"/>
        </w:rPr>
        <w:t>境管理</w:t>
      </w:r>
      <w:r w:rsidR="008F79DC">
        <w:rPr>
          <w:rFonts w:eastAsiaTheme="minorEastAsia" w:hint="eastAsia"/>
          <w:b/>
          <w:bCs/>
          <w:color w:val="0070C0"/>
          <w:sz w:val="28"/>
          <w:szCs w:val="28"/>
        </w:rPr>
        <w:t>？</w:t>
      </w:r>
    </w:p>
    <w:p w:rsidR="000A584C" w:rsidRPr="002770F3" w:rsidRDefault="000A584C">
      <w:pPr>
        <w:jc w:val="center"/>
        <w:rPr>
          <w:rFonts w:ascii="標楷體" w:eastAsia="SimSun" w:hAnsi="標楷體"/>
          <w:b/>
          <w:bCs/>
          <w:sz w:val="16"/>
          <w:szCs w:val="16"/>
        </w:rPr>
      </w:pPr>
    </w:p>
    <w:p w:rsidR="006F0DB1" w:rsidRPr="00CF17FE" w:rsidRDefault="00972224">
      <w:pPr>
        <w:jc w:val="center"/>
        <w:rPr>
          <w:rFonts w:eastAsia="標楷體"/>
          <w:b/>
          <w:bCs/>
          <w:color w:val="FF00FF"/>
          <w:sz w:val="40"/>
          <w:szCs w:val="40"/>
        </w:rPr>
      </w:pPr>
      <w:r>
        <w:rPr>
          <w:rFonts w:eastAsia="標楷體" w:hint="eastAsia"/>
          <w:b/>
          <w:bCs/>
          <w:color w:val="FF00FF"/>
          <w:sz w:val="40"/>
          <w:szCs w:val="40"/>
        </w:rPr>
        <w:t>特邀</w:t>
      </w:r>
      <w:r w:rsidR="00CF17FE" w:rsidRPr="00CF17FE">
        <w:rPr>
          <w:rFonts w:eastAsia="標楷體" w:hint="eastAsia"/>
          <w:b/>
          <w:bCs/>
          <w:color w:val="FF00FF"/>
          <w:sz w:val="40"/>
          <w:szCs w:val="40"/>
        </w:rPr>
        <w:t>廣東</w:t>
      </w:r>
      <w:r w:rsidR="006F0DB1" w:rsidRPr="006F0DB1">
        <w:rPr>
          <w:rFonts w:eastAsia="標楷體" w:hint="eastAsia"/>
          <w:b/>
          <w:bCs/>
          <w:color w:val="FF00FF"/>
          <w:sz w:val="40"/>
          <w:szCs w:val="40"/>
        </w:rPr>
        <w:t>省環</w:t>
      </w:r>
      <w:r w:rsidR="00AC57A3" w:rsidRPr="00AC57A3">
        <w:rPr>
          <w:rFonts w:eastAsia="標楷體" w:hint="eastAsia"/>
          <w:b/>
          <w:bCs/>
          <w:color w:val="FF00FF"/>
          <w:sz w:val="40"/>
          <w:szCs w:val="40"/>
        </w:rPr>
        <w:t>境</w:t>
      </w:r>
      <w:r w:rsidR="006F0DB1" w:rsidRPr="006F0DB1">
        <w:rPr>
          <w:rFonts w:eastAsia="標楷體" w:hint="eastAsia"/>
          <w:b/>
          <w:bCs/>
          <w:color w:val="FF00FF"/>
          <w:sz w:val="40"/>
          <w:szCs w:val="40"/>
        </w:rPr>
        <w:t>保</w:t>
      </w:r>
      <w:r w:rsidR="00AC57A3" w:rsidRPr="00AC57A3">
        <w:rPr>
          <w:rFonts w:eastAsia="標楷體" w:hint="eastAsia"/>
          <w:b/>
          <w:bCs/>
          <w:color w:val="FF00FF"/>
          <w:sz w:val="40"/>
          <w:szCs w:val="40"/>
        </w:rPr>
        <w:t>護</w:t>
      </w:r>
      <w:r w:rsidR="006F0DB1" w:rsidRPr="006F0DB1">
        <w:rPr>
          <w:rFonts w:eastAsia="標楷體" w:hint="eastAsia"/>
          <w:b/>
          <w:bCs/>
          <w:color w:val="FF00FF"/>
          <w:sz w:val="40"/>
          <w:szCs w:val="40"/>
        </w:rPr>
        <w:t>廳</w:t>
      </w:r>
    </w:p>
    <w:p w:rsidR="006F0DB1" w:rsidRPr="00A34FBF" w:rsidRDefault="006F0DB1">
      <w:pPr>
        <w:jc w:val="center"/>
        <w:rPr>
          <w:rFonts w:eastAsia="標楷體"/>
          <w:b/>
          <w:bCs/>
          <w:color w:val="FF00FF"/>
          <w:sz w:val="40"/>
          <w:szCs w:val="40"/>
        </w:rPr>
      </w:pPr>
      <w:r w:rsidRPr="006F0DB1">
        <w:rPr>
          <w:rFonts w:eastAsia="標楷體" w:hint="eastAsia"/>
          <w:b/>
          <w:bCs/>
          <w:color w:val="FF00FF"/>
          <w:sz w:val="40"/>
          <w:szCs w:val="40"/>
        </w:rPr>
        <w:t>解讀新政</w:t>
      </w:r>
      <w:r w:rsidR="00A34FBF" w:rsidRPr="00A34FBF">
        <w:rPr>
          <w:rFonts w:eastAsia="標楷體" w:hint="eastAsia"/>
          <w:b/>
          <w:bCs/>
          <w:color w:val="FF00FF"/>
          <w:sz w:val="40"/>
          <w:szCs w:val="40"/>
        </w:rPr>
        <w:t xml:space="preserve">  </w:t>
      </w:r>
      <w:r w:rsidR="00A34FBF" w:rsidRPr="00A34FBF">
        <w:rPr>
          <w:rFonts w:eastAsia="標楷體" w:hint="eastAsia"/>
          <w:b/>
          <w:bCs/>
          <w:color w:val="FF00FF"/>
          <w:sz w:val="40"/>
          <w:szCs w:val="40"/>
        </w:rPr>
        <w:t>答疑解惑</w:t>
      </w:r>
    </w:p>
    <w:p w:rsidR="00053F29" w:rsidRPr="002770F3" w:rsidRDefault="00053F29">
      <w:pPr>
        <w:jc w:val="center"/>
        <w:rPr>
          <w:rFonts w:eastAsia="SimSun"/>
          <w:b/>
          <w:bCs/>
          <w:color w:val="FF0000"/>
          <w:sz w:val="16"/>
          <w:szCs w:val="16"/>
        </w:rPr>
      </w:pPr>
    </w:p>
    <w:p w:rsidR="00CB1F60" w:rsidRPr="004C6F00" w:rsidRDefault="00972224" w:rsidP="004C6F00">
      <w:pPr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香港特別行政區政府駐粵經濟貿易辦事處</w:t>
      </w:r>
      <w:r>
        <w:rPr>
          <w:rFonts w:eastAsia="標楷體"/>
          <w:bCs/>
          <w:sz w:val="28"/>
          <w:szCs w:val="28"/>
        </w:rPr>
        <w:t>，</w:t>
      </w:r>
      <w:r w:rsidR="00390428" w:rsidRPr="00FD1D99">
        <w:rPr>
          <w:rFonts w:eastAsia="標楷體" w:hint="eastAsia"/>
          <w:bCs/>
          <w:sz w:val="28"/>
          <w:szCs w:val="28"/>
        </w:rPr>
        <w:t>聯合香港工業總會</w:t>
      </w:r>
      <w:r w:rsidR="005B733A">
        <w:rPr>
          <w:rFonts w:eastAsiaTheme="minorEastAsia" w:hint="eastAsia"/>
          <w:bCs/>
          <w:sz w:val="28"/>
          <w:szCs w:val="28"/>
        </w:rPr>
        <w:t>、</w:t>
      </w:r>
      <w:r w:rsidR="00390428" w:rsidRPr="00FD1D99">
        <w:rPr>
          <w:rFonts w:eastAsia="標楷體" w:hint="eastAsia"/>
          <w:bCs/>
          <w:sz w:val="28"/>
          <w:szCs w:val="28"/>
        </w:rPr>
        <w:t>香港中華廠商聯合會</w:t>
      </w:r>
      <w:r w:rsidR="005B733A" w:rsidRPr="00FD1D99">
        <w:rPr>
          <w:rFonts w:eastAsia="標楷體" w:hint="eastAsia"/>
          <w:bCs/>
          <w:sz w:val="28"/>
          <w:szCs w:val="28"/>
        </w:rPr>
        <w:t>和</w:t>
      </w:r>
      <w:r w:rsidR="005B733A" w:rsidRPr="005B733A">
        <w:rPr>
          <w:rFonts w:eastAsia="標楷體" w:hint="eastAsia"/>
          <w:bCs/>
          <w:sz w:val="28"/>
          <w:szCs w:val="28"/>
        </w:rPr>
        <w:t>珠三角工業協會</w:t>
      </w:r>
      <w:r w:rsidR="00390428" w:rsidRPr="00FD1D99">
        <w:rPr>
          <w:rFonts w:eastAsia="標楷體" w:hint="eastAsia"/>
          <w:bCs/>
          <w:sz w:val="28"/>
          <w:szCs w:val="28"/>
        </w:rPr>
        <w:t>，</w:t>
      </w:r>
      <w:r w:rsidRPr="00FD1D99">
        <w:rPr>
          <w:rFonts w:eastAsia="標楷體"/>
          <w:bCs/>
          <w:sz w:val="28"/>
          <w:szCs w:val="28"/>
        </w:rPr>
        <w:t>將於</w:t>
      </w:r>
      <w:r w:rsidRPr="00FD1D99">
        <w:rPr>
          <w:rFonts w:eastAsia="標楷體"/>
          <w:b/>
          <w:bCs/>
          <w:sz w:val="28"/>
          <w:szCs w:val="28"/>
          <w:u w:val="single"/>
        </w:rPr>
        <w:t>2017</w:t>
      </w:r>
      <w:r w:rsidRPr="00FD1D99">
        <w:rPr>
          <w:rFonts w:eastAsia="標楷體"/>
          <w:b/>
          <w:bCs/>
          <w:sz w:val="28"/>
          <w:szCs w:val="28"/>
          <w:u w:val="single"/>
        </w:rPr>
        <w:t>年</w:t>
      </w:r>
      <w:r w:rsidR="00390428" w:rsidRPr="00FD1D99">
        <w:rPr>
          <w:rFonts w:eastAsiaTheme="minorEastAsia" w:hint="eastAsia"/>
          <w:b/>
          <w:bCs/>
          <w:sz w:val="28"/>
          <w:szCs w:val="28"/>
          <w:u w:val="single"/>
        </w:rPr>
        <w:t>7</w:t>
      </w:r>
      <w:r w:rsidRPr="00FD1D99">
        <w:rPr>
          <w:rFonts w:eastAsia="標楷體"/>
          <w:b/>
          <w:bCs/>
          <w:sz w:val="28"/>
          <w:szCs w:val="28"/>
          <w:u w:val="single"/>
        </w:rPr>
        <w:t>月</w:t>
      </w:r>
      <w:r w:rsidR="00390428" w:rsidRPr="00FD1D99">
        <w:rPr>
          <w:rFonts w:eastAsiaTheme="minorEastAsia" w:hint="eastAsia"/>
          <w:b/>
          <w:bCs/>
          <w:sz w:val="28"/>
          <w:szCs w:val="28"/>
          <w:u w:val="single"/>
        </w:rPr>
        <w:t>20</w:t>
      </w:r>
      <w:r w:rsidRPr="00FD1D99">
        <w:rPr>
          <w:rFonts w:eastAsia="標楷體"/>
          <w:b/>
          <w:bCs/>
          <w:sz w:val="28"/>
          <w:szCs w:val="28"/>
          <w:u w:val="single"/>
        </w:rPr>
        <w:t>日（星期</w:t>
      </w:r>
      <w:r w:rsidR="00FD1D99" w:rsidRPr="00FD1D99">
        <w:rPr>
          <w:rFonts w:eastAsia="標楷體" w:hint="eastAsia"/>
          <w:b/>
          <w:bCs/>
          <w:sz w:val="28"/>
          <w:szCs w:val="28"/>
          <w:u w:val="single"/>
        </w:rPr>
        <w:t>四</w:t>
      </w:r>
      <w:r w:rsidRPr="00FD1D99">
        <w:rPr>
          <w:rFonts w:eastAsia="標楷體"/>
          <w:b/>
          <w:bCs/>
          <w:sz w:val="28"/>
          <w:szCs w:val="28"/>
          <w:u w:val="single"/>
        </w:rPr>
        <w:t>）</w:t>
      </w:r>
      <w:r w:rsidRPr="00703AF5">
        <w:rPr>
          <w:rFonts w:eastAsia="標楷體"/>
          <w:bCs/>
          <w:sz w:val="28"/>
          <w:szCs w:val="28"/>
        </w:rPr>
        <w:t>在</w:t>
      </w:r>
      <w:r>
        <w:rPr>
          <w:rFonts w:eastAsia="標楷體"/>
          <w:bCs/>
          <w:sz w:val="28"/>
          <w:szCs w:val="28"/>
        </w:rPr>
        <w:t>廣州市舉行</w:t>
      </w:r>
      <w:r>
        <w:rPr>
          <w:rFonts w:eastAsia="標楷體"/>
          <w:b/>
          <w:bCs/>
          <w:sz w:val="28"/>
          <w:szCs w:val="28"/>
        </w:rPr>
        <w:t>「</w:t>
      </w:r>
      <w:r w:rsidR="00390428" w:rsidRPr="00390428">
        <w:rPr>
          <w:rFonts w:eastAsia="標楷體" w:hint="eastAsia"/>
          <w:b/>
          <w:bCs/>
          <w:sz w:val="28"/>
          <w:szCs w:val="28"/>
        </w:rPr>
        <w:t>環保政策專題</w:t>
      </w:r>
      <w:r w:rsidR="008F79DC" w:rsidRPr="00280E20">
        <w:rPr>
          <w:rFonts w:eastAsia="標楷體" w:hint="eastAsia"/>
          <w:b/>
          <w:bCs/>
          <w:sz w:val="28"/>
          <w:szCs w:val="28"/>
        </w:rPr>
        <w:t>說明</w:t>
      </w:r>
      <w:r w:rsidR="00390428" w:rsidRPr="00390428">
        <w:rPr>
          <w:rFonts w:eastAsia="標楷體" w:hint="eastAsia"/>
          <w:b/>
          <w:bCs/>
          <w:sz w:val="28"/>
          <w:szCs w:val="28"/>
        </w:rPr>
        <w:t>會</w:t>
      </w:r>
      <w:r>
        <w:rPr>
          <w:rFonts w:eastAsia="標楷體"/>
          <w:b/>
          <w:bCs/>
          <w:sz w:val="28"/>
          <w:szCs w:val="28"/>
        </w:rPr>
        <w:t>」</w:t>
      </w:r>
      <w:r>
        <w:rPr>
          <w:rFonts w:eastAsia="標楷體"/>
          <w:bCs/>
          <w:sz w:val="28"/>
          <w:szCs w:val="28"/>
        </w:rPr>
        <w:t>，邀請</w:t>
      </w:r>
      <w:r w:rsidR="00390428" w:rsidRPr="00585387">
        <w:rPr>
          <w:rFonts w:eastAsia="標楷體" w:hint="eastAsia"/>
          <w:bCs/>
          <w:sz w:val="28"/>
          <w:szCs w:val="28"/>
        </w:rPr>
        <w:t>廣東省環境保護廳</w:t>
      </w:r>
      <w:r w:rsidR="00390428">
        <w:rPr>
          <w:rFonts w:eastAsia="標楷體"/>
          <w:bCs/>
          <w:sz w:val="28"/>
          <w:szCs w:val="28"/>
        </w:rPr>
        <w:t>專家，就</w:t>
      </w:r>
      <w:r w:rsidR="00CB1F60" w:rsidRPr="00CB1F60">
        <w:rPr>
          <w:rFonts w:eastAsia="標楷體" w:hint="eastAsia"/>
          <w:bCs/>
          <w:sz w:val="28"/>
          <w:szCs w:val="28"/>
        </w:rPr>
        <w:t>國家排</w:t>
      </w:r>
      <w:r w:rsidR="0075273C" w:rsidRPr="0075273C">
        <w:rPr>
          <w:rFonts w:eastAsia="標楷體" w:hint="eastAsia"/>
          <w:bCs/>
          <w:sz w:val="28"/>
          <w:szCs w:val="28"/>
        </w:rPr>
        <w:t>污</w:t>
      </w:r>
      <w:r w:rsidR="00CB1F60" w:rsidRPr="00CB1F60">
        <w:rPr>
          <w:rFonts w:eastAsia="標楷體" w:hint="eastAsia"/>
          <w:bCs/>
          <w:sz w:val="28"/>
          <w:szCs w:val="28"/>
        </w:rPr>
        <w:t>許可制改革相關政策</w:t>
      </w:r>
      <w:r w:rsidR="00390428">
        <w:rPr>
          <w:rFonts w:eastAsia="標楷體"/>
          <w:bCs/>
          <w:sz w:val="28"/>
          <w:szCs w:val="28"/>
        </w:rPr>
        <w:t>進行</w:t>
      </w:r>
      <w:r w:rsidR="00390428" w:rsidRPr="00585387">
        <w:rPr>
          <w:rFonts w:eastAsia="標楷體" w:hint="eastAsia"/>
          <w:bCs/>
          <w:sz w:val="28"/>
          <w:szCs w:val="28"/>
        </w:rPr>
        <w:t>詳細解讀</w:t>
      </w:r>
      <w:r w:rsidR="004C6F00" w:rsidRPr="004C6F00">
        <w:rPr>
          <w:rFonts w:eastAsia="標楷體" w:hint="eastAsia"/>
          <w:bCs/>
          <w:sz w:val="28"/>
          <w:szCs w:val="28"/>
        </w:rPr>
        <w:t>，主要</w:t>
      </w:r>
      <w:r w:rsidR="00CB1F60" w:rsidRPr="00CB1F60">
        <w:rPr>
          <w:rFonts w:eastAsia="標楷體" w:hint="eastAsia"/>
          <w:bCs/>
          <w:sz w:val="28"/>
          <w:szCs w:val="28"/>
        </w:rPr>
        <w:t>內容</w:t>
      </w:r>
      <w:r w:rsidR="00923BD4" w:rsidRPr="00923BD4">
        <w:rPr>
          <w:rFonts w:eastAsia="標楷體" w:hint="eastAsia"/>
          <w:bCs/>
          <w:sz w:val="28"/>
          <w:szCs w:val="28"/>
        </w:rPr>
        <w:t>涵蓋</w:t>
      </w:r>
      <w:r w:rsidR="00CB1F60" w:rsidRPr="00CB1F60">
        <w:rPr>
          <w:rFonts w:eastAsia="標楷體" w:hint="eastAsia"/>
          <w:bCs/>
          <w:sz w:val="28"/>
          <w:szCs w:val="28"/>
        </w:rPr>
        <w:t>：</w:t>
      </w:r>
    </w:p>
    <w:p w:rsidR="00CB1F60" w:rsidRPr="002770F3" w:rsidRDefault="00CB1F60" w:rsidP="00CB1F60">
      <w:pPr>
        <w:pStyle w:val="1"/>
        <w:snapToGrid w:val="0"/>
        <w:ind w:left="6" w:rightChars="76" w:right="198" w:firstLineChars="0" w:firstLine="0"/>
        <w:jc w:val="both"/>
        <w:rPr>
          <w:rFonts w:eastAsia="標楷體"/>
          <w:bCs/>
          <w:sz w:val="16"/>
          <w:szCs w:val="16"/>
        </w:rPr>
      </w:pPr>
    </w:p>
    <w:p w:rsidR="004C6F00" w:rsidRPr="002770F3" w:rsidRDefault="00CB1F60" w:rsidP="004C6F00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bCs/>
          <w:sz w:val="28"/>
          <w:szCs w:val="28"/>
        </w:rPr>
      </w:pPr>
      <w:r w:rsidRPr="002770F3">
        <w:rPr>
          <w:rFonts w:eastAsia="標楷體" w:hint="eastAsia"/>
          <w:bCs/>
          <w:sz w:val="28"/>
          <w:szCs w:val="28"/>
        </w:rPr>
        <w:t>控制污染物排</w:t>
      </w:r>
      <w:r w:rsidR="008F79DC" w:rsidRPr="002770F3">
        <w:rPr>
          <w:rFonts w:eastAsia="標楷體" w:hint="eastAsia"/>
          <w:bCs/>
          <w:sz w:val="28"/>
          <w:szCs w:val="28"/>
        </w:rPr>
        <w:t>污</w:t>
      </w:r>
      <w:r w:rsidRPr="002770F3">
        <w:rPr>
          <w:rFonts w:eastAsia="標楷體" w:hint="eastAsia"/>
          <w:bCs/>
          <w:sz w:val="28"/>
          <w:szCs w:val="28"/>
        </w:rPr>
        <w:t>許可制實施方案</w:t>
      </w:r>
    </w:p>
    <w:p w:rsidR="004C6F00" w:rsidRPr="002770F3" w:rsidRDefault="00CB1F60" w:rsidP="004C6F00">
      <w:pPr>
        <w:pStyle w:val="1"/>
        <w:numPr>
          <w:ilvl w:val="0"/>
          <w:numId w:val="2"/>
        </w:numPr>
        <w:snapToGrid w:val="0"/>
        <w:ind w:rightChars="76" w:right="198" w:firstLineChars="0"/>
        <w:jc w:val="both"/>
        <w:rPr>
          <w:rFonts w:eastAsia="標楷體"/>
          <w:bCs/>
          <w:sz w:val="28"/>
          <w:szCs w:val="28"/>
        </w:rPr>
      </w:pPr>
      <w:r w:rsidRPr="002770F3">
        <w:rPr>
          <w:rFonts w:eastAsia="標楷體" w:hint="eastAsia"/>
          <w:bCs/>
          <w:sz w:val="28"/>
          <w:szCs w:val="28"/>
        </w:rPr>
        <w:t>排</w:t>
      </w:r>
      <w:r w:rsidR="008F79DC" w:rsidRPr="002770F3">
        <w:rPr>
          <w:rFonts w:eastAsia="標楷體" w:hint="eastAsia"/>
          <w:bCs/>
          <w:sz w:val="28"/>
          <w:szCs w:val="28"/>
        </w:rPr>
        <w:t>污</w:t>
      </w:r>
      <w:r w:rsidRPr="002770F3">
        <w:rPr>
          <w:rFonts w:eastAsia="標楷體" w:hint="eastAsia"/>
          <w:bCs/>
          <w:sz w:val="28"/>
          <w:szCs w:val="28"/>
        </w:rPr>
        <w:t>許可證管理暫行規定</w:t>
      </w:r>
    </w:p>
    <w:p w:rsidR="008A0A9B" w:rsidRPr="002770F3" w:rsidRDefault="00820D4F" w:rsidP="002770F3">
      <w:pPr>
        <w:pStyle w:val="1"/>
        <w:numPr>
          <w:ilvl w:val="0"/>
          <w:numId w:val="2"/>
        </w:numPr>
        <w:snapToGrid w:val="0"/>
        <w:ind w:right="1" w:firstLineChars="0"/>
        <w:jc w:val="both"/>
        <w:rPr>
          <w:rFonts w:eastAsia="標楷體"/>
          <w:bCs/>
          <w:sz w:val="28"/>
          <w:szCs w:val="28"/>
        </w:rPr>
      </w:pPr>
      <w:r w:rsidRPr="002770F3">
        <w:rPr>
          <w:rFonts w:eastAsia="標楷體" w:hint="eastAsia"/>
          <w:bCs/>
          <w:sz w:val="28"/>
          <w:szCs w:val="28"/>
        </w:rPr>
        <w:t>固定污染源</w:t>
      </w:r>
      <w:r w:rsidR="002770F3" w:rsidRPr="002770F3">
        <w:rPr>
          <w:rFonts w:eastAsia="標楷體" w:hint="eastAsia"/>
          <w:bCs/>
          <w:sz w:val="28"/>
          <w:szCs w:val="28"/>
        </w:rPr>
        <w:t>排</w:t>
      </w:r>
      <w:r w:rsidR="003F0934" w:rsidRPr="002770F3">
        <w:rPr>
          <w:rFonts w:eastAsia="標楷體" w:hint="eastAsia"/>
          <w:bCs/>
          <w:sz w:val="28"/>
          <w:szCs w:val="28"/>
        </w:rPr>
        <w:t>污</w:t>
      </w:r>
      <w:r w:rsidR="002770F3" w:rsidRPr="002770F3">
        <w:rPr>
          <w:rFonts w:eastAsia="標楷體" w:hint="eastAsia"/>
          <w:bCs/>
          <w:sz w:val="28"/>
          <w:szCs w:val="28"/>
        </w:rPr>
        <w:t>許可分類管理名錄及行業</w:t>
      </w:r>
      <w:r w:rsidR="008A0A9B" w:rsidRPr="002770F3">
        <w:rPr>
          <w:rFonts w:eastAsia="標楷體" w:hint="eastAsia"/>
          <w:bCs/>
          <w:sz w:val="28"/>
          <w:szCs w:val="28"/>
        </w:rPr>
        <w:t>排污</w:t>
      </w:r>
      <w:r w:rsidR="002770F3" w:rsidRPr="002770F3">
        <w:rPr>
          <w:rFonts w:eastAsia="標楷體" w:hint="eastAsia"/>
          <w:bCs/>
          <w:sz w:val="28"/>
          <w:szCs w:val="28"/>
        </w:rPr>
        <w:t>許可證申請與核發技術規範要點</w:t>
      </w:r>
    </w:p>
    <w:p w:rsidR="0055290F" w:rsidRPr="002770F3" w:rsidRDefault="00CB1F60" w:rsidP="002770F3">
      <w:pPr>
        <w:pStyle w:val="1"/>
        <w:numPr>
          <w:ilvl w:val="0"/>
          <w:numId w:val="2"/>
        </w:numPr>
        <w:tabs>
          <w:tab w:val="left" w:pos="8647"/>
        </w:tabs>
        <w:snapToGrid w:val="0"/>
        <w:ind w:right="1" w:firstLineChars="0"/>
        <w:jc w:val="both"/>
        <w:rPr>
          <w:rFonts w:eastAsia="標楷體"/>
          <w:bCs/>
          <w:sz w:val="28"/>
          <w:szCs w:val="28"/>
        </w:rPr>
      </w:pPr>
      <w:r w:rsidRPr="002770F3">
        <w:rPr>
          <w:rFonts w:eastAsia="標楷體" w:hint="eastAsia"/>
          <w:bCs/>
          <w:sz w:val="28"/>
          <w:szCs w:val="28"/>
        </w:rPr>
        <w:t>企業</w:t>
      </w:r>
      <w:r w:rsidR="002770F3" w:rsidRPr="002770F3">
        <w:rPr>
          <w:rFonts w:eastAsia="標楷體" w:hint="eastAsia"/>
          <w:bCs/>
          <w:sz w:val="28"/>
          <w:szCs w:val="28"/>
        </w:rPr>
        <w:t>持</w:t>
      </w:r>
      <w:r w:rsidR="008A0A9B" w:rsidRPr="002770F3">
        <w:rPr>
          <w:rFonts w:eastAsia="標楷體" w:hint="eastAsia"/>
          <w:bCs/>
          <w:sz w:val="28"/>
          <w:szCs w:val="28"/>
        </w:rPr>
        <w:t>證</w:t>
      </w:r>
      <w:r w:rsidR="002770F3" w:rsidRPr="002770F3">
        <w:rPr>
          <w:rFonts w:eastAsia="標楷體" w:hint="eastAsia"/>
          <w:bCs/>
          <w:sz w:val="28"/>
          <w:szCs w:val="28"/>
        </w:rPr>
        <w:t>排</w:t>
      </w:r>
      <w:r w:rsidR="008A0A9B" w:rsidRPr="002770F3">
        <w:rPr>
          <w:rFonts w:eastAsia="標楷體" w:hint="eastAsia"/>
          <w:bCs/>
          <w:sz w:val="28"/>
          <w:szCs w:val="28"/>
        </w:rPr>
        <w:t>污</w:t>
      </w:r>
      <w:r w:rsidR="008A0A9B" w:rsidRPr="002770F3">
        <w:rPr>
          <w:rFonts w:eastAsiaTheme="minorEastAsia" w:hint="eastAsia"/>
          <w:bCs/>
          <w:sz w:val="28"/>
          <w:szCs w:val="28"/>
        </w:rPr>
        <w:t>、</w:t>
      </w:r>
      <w:r w:rsidRPr="002770F3">
        <w:rPr>
          <w:rFonts w:eastAsia="標楷體" w:hint="eastAsia"/>
          <w:bCs/>
          <w:sz w:val="28"/>
          <w:szCs w:val="28"/>
        </w:rPr>
        <w:t>按證排</w:t>
      </w:r>
      <w:r w:rsidR="008F79DC" w:rsidRPr="002770F3">
        <w:rPr>
          <w:rFonts w:eastAsia="標楷體" w:hint="eastAsia"/>
          <w:bCs/>
          <w:sz w:val="28"/>
          <w:szCs w:val="28"/>
        </w:rPr>
        <w:t>污</w:t>
      </w:r>
      <w:r w:rsidRPr="002770F3">
        <w:rPr>
          <w:rFonts w:eastAsia="標楷體" w:hint="eastAsia"/>
          <w:bCs/>
          <w:sz w:val="28"/>
          <w:szCs w:val="28"/>
        </w:rPr>
        <w:t>、自證守法、重構完</w:t>
      </w:r>
      <w:r w:rsidR="004C6F00" w:rsidRPr="002770F3">
        <w:rPr>
          <w:rFonts w:eastAsia="標楷體" w:hint="eastAsia"/>
          <w:bCs/>
          <w:sz w:val="28"/>
          <w:szCs w:val="28"/>
        </w:rPr>
        <w:t>善內部環境管理體系（如實行自行監測、執行報告）等相關規範性要求</w:t>
      </w:r>
    </w:p>
    <w:p w:rsidR="0035325A" w:rsidRDefault="0055290F">
      <w:pPr>
        <w:snapToGrid w:val="0"/>
        <w:ind w:left="6" w:rightChars="76" w:right="198"/>
        <w:jc w:val="both"/>
        <w:rPr>
          <w:rFonts w:ascii="標楷體" w:eastAsia="SimSun" w:hAnsi="標楷體"/>
          <w:b/>
          <w:bCs/>
          <w:spacing w:val="-24"/>
          <w:sz w:val="16"/>
          <w:szCs w:val="16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2DCF8" wp14:editId="4F33EAD6">
                <wp:simplePos x="0" y="0"/>
                <wp:positionH relativeFrom="column">
                  <wp:posOffset>-71755</wp:posOffset>
                </wp:positionH>
                <wp:positionV relativeFrom="paragraph">
                  <wp:posOffset>64770</wp:posOffset>
                </wp:positionV>
                <wp:extent cx="5866130" cy="1943100"/>
                <wp:effectExtent l="19050" t="19050" r="2032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130" cy="194310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5.65pt;margin-top:5.1pt;width:461.9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" filled="f" strokeweight="2.25pt">
                <v:stroke dashstyle="1 1"/>
              </v:roundrect>
            </w:pict>
          </mc:Fallback>
        </mc:AlternateContent>
      </w:r>
    </w:p>
    <w:p w:rsidR="0035325A" w:rsidRPr="00557C37" w:rsidRDefault="00972224">
      <w:pPr>
        <w:snapToGrid w:val="0"/>
        <w:jc w:val="both"/>
        <w:rPr>
          <w:rFonts w:eastAsia="標楷體"/>
          <w:b/>
          <w:spacing w:val="30"/>
          <w:sz w:val="28"/>
          <w:szCs w:val="28"/>
        </w:rPr>
      </w:pPr>
      <w:r>
        <w:rPr>
          <w:rFonts w:eastAsia="標楷體"/>
          <w:b/>
          <w:spacing w:val="30"/>
          <w:sz w:val="28"/>
          <w:szCs w:val="28"/>
        </w:rPr>
        <w:t>主</w:t>
      </w:r>
      <w:r>
        <w:rPr>
          <w:rFonts w:eastAsia="SimSun" w:hint="eastAsia"/>
          <w:b/>
          <w:spacing w:val="30"/>
          <w:sz w:val="28"/>
          <w:szCs w:val="28"/>
        </w:rPr>
        <w:t xml:space="preserve">   </w:t>
      </w:r>
      <w:r>
        <w:rPr>
          <w:rFonts w:eastAsia="標楷體"/>
          <w:b/>
          <w:spacing w:val="30"/>
          <w:sz w:val="28"/>
          <w:szCs w:val="28"/>
        </w:rPr>
        <w:t>辦</w:t>
      </w:r>
      <w:r>
        <w:rPr>
          <w:rFonts w:eastAsia="標楷體"/>
          <w:b/>
          <w:sz w:val="28"/>
          <w:szCs w:val="28"/>
        </w:rPr>
        <w:t>：</w:t>
      </w:r>
      <w:r>
        <w:rPr>
          <w:rFonts w:eastAsia="標楷體"/>
          <w:b/>
          <w:sz w:val="28"/>
          <w:szCs w:val="28"/>
        </w:rPr>
        <w:tab/>
      </w:r>
      <w:r w:rsidR="00A16765">
        <w:rPr>
          <w:rFonts w:eastAsiaTheme="minorEastAsia" w:hint="eastAsia"/>
          <w:b/>
          <w:sz w:val="28"/>
          <w:szCs w:val="28"/>
        </w:rPr>
        <w:t xml:space="preserve"> </w:t>
      </w:r>
      <w:r>
        <w:rPr>
          <w:rFonts w:eastAsia="標楷體"/>
          <w:b/>
          <w:spacing w:val="30"/>
          <w:sz w:val="28"/>
          <w:szCs w:val="28"/>
        </w:rPr>
        <w:t>香港特別行政區政府駐粤經濟貿易辦事處</w:t>
      </w:r>
      <w:r w:rsidR="008F79DC" w:rsidRPr="00557C37">
        <w:rPr>
          <w:rFonts w:eastAsia="標楷體" w:hint="eastAsia"/>
          <w:b/>
          <w:spacing w:val="30"/>
          <w:sz w:val="28"/>
          <w:szCs w:val="28"/>
        </w:rPr>
        <w:t>、</w:t>
      </w:r>
    </w:p>
    <w:p w:rsidR="00390428" w:rsidRPr="00BD2141" w:rsidRDefault="00390428" w:rsidP="00557C37">
      <w:pPr>
        <w:snapToGrid w:val="0"/>
        <w:ind w:firstLineChars="455" w:firstLine="1412"/>
        <w:jc w:val="both"/>
        <w:rPr>
          <w:rFonts w:eastAsiaTheme="minorEastAsia"/>
          <w:b/>
          <w:spacing w:val="30"/>
          <w:sz w:val="28"/>
          <w:szCs w:val="28"/>
        </w:rPr>
      </w:pPr>
      <w:r w:rsidRPr="00557C37">
        <w:rPr>
          <w:rFonts w:eastAsia="標楷體" w:hint="eastAsia"/>
          <w:b/>
          <w:spacing w:val="30"/>
          <w:sz w:val="28"/>
          <w:szCs w:val="28"/>
        </w:rPr>
        <w:t xml:space="preserve"> </w:t>
      </w:r>
      <w:r w:rsidRPr="00557C37">
        <w:rPr>
          <w:rFonts w:eastAsia="標楷體" w:hint="eastAsia"/>
          <w:b/>
          <w:spacing w:val="30"/>
          <w:sz w:val="28"/>
          <w:szCs w:val="28"/>
        </w:rPr>
        <w:t>香港工業總會、香港中華廠商聯合會</w:t>
      </w:r>
      <w:r w:rsidR="00BD2141">
        <w:rPr>
          <w:rFonts w:eastAsiaTheme="minorEastAsia" w:hint="eastAsia"/>
          <w:b/>
          <w:spacing w:val="30"/>
          <w:sz w:val="28"/>
          <w:szCs w:val="28"/>
        </w:rPr>
        <w:t>、</w:t>
      </w:r>
      <w:r w:rsidR="00BD2141" w:rsidRPr="00BD2141">
        <w:rPr>
          <w:rFonts w:eastAsia="標楷體" w:hint="eastAsia"/>
          <w:b/>
          <w:bCs/>
          <w:sz w:val="28"/>
          <w:szCs w:val="28"/>
        </w:rPr>
        <w:t>珠三角工業協會</w:t>
      </w:r>
    </w:p>
    <w:p w:rsidR="0035325A" w:rsidRPr="00557C37" w:rsidRDefault="00972224">
      <w:pPr>
        <w:tabs>
          <w:tab w:val="left" w:pos="1435"/>
        </w:tabs>
        <w:adjustRightInd w:val="0"/>
        <w:snapToGri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標楷體"/>
          <w:b/>
          <w:sz w:val="28"/>
          <w:szCs w:val="28"/>
        </w:rPr>
        <w:t>日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期：</w:t>
      </w:r>
      <w:r>
        <w:rPr>
          <w:rFonts w:eastAsia="標楷體"/>
          <w:b/>
          <w:sz w:val="28"/>
          <w:szCs w:val="28"/>
        </w:rPr>
        <w:tab/>
      </w:r>
      <w:r>
        <w:rPr>
          <w:rFonts w:eastAsia="SimSun" w:hint="eastAsia"/>
          <w:b/>
          <w:sz w:val="28"/>
          <w:szCs w:val="28"/>
          <w:lang w:eastAsia="zh-CN"/>
        </w:rPr>
        <w:t xml:space="preserve"> </w:t>
      </w:r>
      <w:r>
        <w:rPr>
          <w:rFonts w:eastAsia="標楷體"/>
          <w:sz w:val="28"/>
          <w:szCs w:val="28"/>
        </w:rPr>
        <w:t>201</w:t>
      </w:r>
      <w:r>
        <w:rPr>
          <w:rFonts w:eastAsia="SimSun" w:hint="eastAsia"/>
          <w:sz w:val="28"/>
          <w:szCs w:val="28"/>
          <w:lang w:eastAsia="zh-CN"/>
        </w:rPr>
        <w:t>7</w:t>
      </w:r>
      <w:r>
        <w:rPr>
          <w:rFonts w:eastAsia="標楷體"/>
          <w:sz w:val="28"/>
          <w:szCs w:val="28"/>
        </w:rPr>
        <w:t>年</w:t>
      </w:r>
      <w:r w:rsidR="00A16765" w:rsidRPr="00557C37">
        <w:rPr>
          <w:rFonts w:eastAsia="SimSun" w:hint="eastAsia"/>
          <w:sz w:val="28"/>
          <w:szCs w:val="28"/>
          <w:lang w:eastAsia="zh-CN"/>
        </w:rPr>
        <w:t>7</w:t>
      </w:r>
      <w:r w:rsidRPr="00557C37">
        <w:rPr>
          <w:rFonts w:eastAsia="SimSun"/>
          <w:sz w:val="28"/>
          <w:szCs w:val="28"/>
          <w:lang w:eastAsia="zh-CN"/>
        </w:rPr>
        <w:t>月</w:t>
      </w:r>
      <w:r w:rsidR="00557C37" w:rsidRPr="00557C37">
        <w:rPr>
          <w:rFonts w:eastAsia="標楷體" w:hint="eastAsia"/>
          <w:sz w:val="28"/>
          <w:szCs w:val="28"/>
        </w:rPr>
        <w:t>20</w:t>
      </w:r>
      <w:r w:rsidRPr="00557C37">
        <w:rPr>
          <w:rFonts w:eastAsia="標楷體"/>
          <w:sz w:val="28"/>
          <w:szCs w:val="28"/>
        </w:rPr>
        <w:t>日（星期</w:t>
      </w:r>
      <w:r w:rsidR="00557C37" w:rsidRPr="00557C37">
        <w:rPr>
          <w:rFonts w:eastAsia="標楷體" w:hint="eastAsia"/>
          <w:sz w:val="28"/>
          <w:szCs w:val="28"/>
        </w:rPr>
        <w:t>四</w:t>
      </w:r>
      <w:r w:rsidRPr="00557C37">
        <w:rPr>
          <w:rFonts w:eastAsia="標楷體"/>
          <w:sz w:val="28"/>
          <w:szCs w:val="28"/>
        </w:rPr>
        <w:t>）</w:t>
      </w:r>
    </w:p>
    <w:p w:rsidR="0035325A" w:rsidRPr="00C1530E" w:rsidRDefault="00972224">
      <w:pPr>
        <w:adjustRightInd w:val="0"/>
        <w:snapToGrid w:val="0"/>
        <w:ind w:right="269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時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間：</w:t>
      </w:r>
      <w:r>
        <w:rPr>
          <w:rFonts w:eastAsia="SimSun" w:hint="eastAsia"/>
          <w:b/>
          <w:sz w:val="28"/>
          <w:szCs w:val="28"/>
        </w:rPr>
        <w:t xml:space="preserve">    </w:t>
      </w:r>
      <w:r w:rsidRPr="00C1530E">
        <w:rPr>
          <w:rFonts w:eastAsia="標楷體"/>
          <w:sz w:val="28"/>
          <w:szCs w:val="28"/>
        </w:rPr>
        <w:t>下午</w:t>
      </w:r>
      <w:r w:rsidRPr="00C1530E">
        <w:rPr>
          <w:rFonts w:eastAsia="標楷體"/>
          <w:sz w:val="28"/>
          <w:szCs w:val="28"/>
        </w:rPr>
        <w:t>2</w:t>
      </w:r>
      <w:r w:rsidRPr="00C1530E">
        <w:rPr>
          <w:rFonts w:eastAsia="標楷體"/>
          <w:sz w:val="28"/>
          <w:szCs w:val="28"/>
        </w:rPr>
        <w:t>時</w:t>
      </w:r>
      <w:r w:rsidRPr="00C1530E">
        <w:rPr>
          <w:rFonts w:eastAsia="標楷體"/>
          <w:sz w:val="28"/>
          <w:szCs w:val="28"/>
        </w:rPr>
        <w:t>30</w:t>
      </w:r>
      <w:r w:rsidRPr="00C1530E">
        <w:rPr>
          <w:rFonts w:eastAsia="標楷體"/>
          <w:sz w:val="28"/>
          <w:szCs w:val="28"/>
        </w:rPr>
        <w:t>分至</w:t>
      </w:r>
      <w:r w:rsidRPr="00C1530E">
        <w:rPr>
          <w:rFonts w:eastAsia="標楷體"/>
          <w:sz w:val="28"/>
          <w:szCs w:val="28"/>
        </w:rPr>
        <w:t>5</w:t>
      </w:r>
      <w:r w:rsidRPr="00C1530E">
        <w:rPr>
          <w:rFonts w:eastAsia="標楷體"/>
          <w:sz w:val="28"/>
          <w:szCs w:val="28"/>
        </w:rPr>
        <w:t>時（下午</w:t>
      </w:r>
      <w:r w:rsidRPr="00C1530E">
        <w:rPr>
          <w:rFonts w:eastAsia="標楷體"/>
          <w:sz w:val="28"/>
          <w:szCs w:val="28"/>
        </w:rPr>
        <w:t>2</w:t>
      </w:r>
      <w:r w:rsidRPr="00C1530E">
        <w:rPr>
          <w:rFonts w:eastAsia="標楷體"/>
          <w:sz w:val="28"/>
          <w:szCs w:val="28"/>
        </w:rPr>
        <w:t>時開始簽到）</w:t>
      </w:r>
    </w:p>
    <w:p w:rsidR="00707E12" w:rsidRPr="00C1530E" w:rsidRDefault="00707E12" w:rsidP="00707E1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 w:val="28"/>
          <w:szCs w:val="28"/>
        </w:rPr>
      </w:pPr>
      <w:r w:rsidRPr="00C1530E">
        <w:rPr>
          <w:rFonts w:eastAsia="標楷體" w:hint="eastAsia"/>
          <w:b/>
          <w:sz w:val="28"/>
          <w:szCs w:val="28"/>
        </w:rPr>
        <w:t>地</w:t>
      </w:r>
      <w:r w:rsidRPr="00C1530E">
        <w:rPr>
          <w:rFonts w:eastAsia="標楷體"/>
          <w:b/>
          <w:sz w:val="28"/>
          <w:szCs w:val="28"/>
        </w:rPr>
        <w:t xml:space="preserve">     </w:t>
      </w:r>
      <w:r w:rsidRPr="00C1530E">
        <w:rPr>
          <w:rFonts w:eastAsia="標楷體" w:hint="eastAsia"/>
          <w:b/>
          <w:sz w:val="28"/>
          <w:szCs w:val="28"/>
        </w:rPr>
        <w:t>點：</w:t>
      </w:r>
      <w:r w:rsidRPr="00C1530E">
        <w:rPr>
          <w:b/>
          <w:sz w:val="28"/>
          <w:szCs w:val="28"/>
        </w:rPr>
        <w:t xml:space="preserve">  </w:t>
      </w:r>
      <w:r w:rsidR="00C1530E">
        <w:rPr>
          <w:rFonts w:eastAsiaTheme="minorEastAsia" w:hint="eastAsia"/>
          <w:b/>
          <w:sz w:val="28"/>
          <w:szCs w:val="28"/>
        </w:rPr>
        <w:t xml:space="preserve"> </w:t>
      </w:r>
      <w:r w:rsidRPr="00C1530E">
        <w:rPr>
          <w:b/>
          <w:sz w:val="28"/>
          <w:szCs w:val="28"/>
        </w:rPr>
        <w:t xml:space="preserve"> </w:t>
      </w:r>
      <w:r w:rsidRPr="00C1530E">
        <w:rPr>
          <w:rFonts w:eastAsia="標楷體" w:hint="eastAsia"/>
          <w:sz w:val="28"/>
          <w:szCs w:val="28"/>
        </w:rPr>
        <w:t>廣州海航威斯汀酒店</w:t>
      </w:r>
      <w:r w:rsidRPr="00C1530E">
        <w:rPr>
          <w:sz w:val="28"/>
          <w:szCs w:val="28"/>
        </w:rPr>
        <w:t xml:space="preserve"> </w:t>
      </w:r>
      <w:r w:rsidRPr="00C1530E">
        <w:rPr>
          <w:rFonts w:eastAsia="標楷體" w:hint="eastAsia"/>
          <w:sz w:val="28"/>
          <w:szCs w:val="28"/>
        </w:rPr>
        <w:t>大宴會廳</w:t>
      </w:r>
      <w:r w:rsidR="00287AD4">
        <w:rPr>
          <w:rFonts w:eastAsiaTheme="minorEastAsia" w:hint="eastAsia"/>
          <w:sz w:val="28"/>
          <w:szCs w:val="28"/>
        </w:rPr>
        <w:t xml:space="preserve"> </w:t>
      </w:r>
      <w:r w:rsidRPr="00C1530E">
        <w:rPr>
          <w:rFonts w:eastAsia="標楷體"/>
          <w:sz w:val="28"/>
          <w:szCs w:val="28"/>
        </w:rPr>
        <w:t>II</w:t>
      </w:r>
    </w:p>
    <w:p w:rsidR="00A16765" w:rsidRPr="00707E12" w:rsidRDefault="00707E12" w:rsidP="00C1530E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firstLineChars="500" w:firstLine="1400"/>
        <w:rPr>
          <w:rFonts w:eastAsia="標楷體"/>
          <w:sz w:val="28"/>
          <w:szCs w:val="28"/>
        </w:rPr>
      </w:pPr>
      <w:r w:rsidRPr="00C1530E">
        <w:rPr>
          <w:rFonts w:eastAsia="標楷體" w:hint="eastAsia"/>
          <w:sz w:val="28"/>
          <w:szCs w:val="28"/>
        </w:rPr>
        <w:t>【地址：廣州天河林和中路</w:t>
      </w:r>
      <w:r w:rsidR="00F84FAE">
        <w:rPr>
          <w:rFonts w:eastAsiaTheme="minorEastAsia" w:hint="eastAsia"/>
          <w:sz w:val="28"/>
          <w:szCs w:val="28"/>
        </w:rPr>
        <w:t xml:space="preserve"> </w:t>
      </w:r>
      <w:r w:rsidRPr="00C1530E">
        <w:rPr>
          <w:rFonts w:eastAsia="標楷體"/>
          <w:sz w:val="28"/>
          <w:szCs w:val="28"/>
        </w:rPr>
        <w:t>6</w:t>
      </w:r>
      <w:r w:rsidR="00F84FAE">
        <w:rPr>
          <w:rFonts w:eastAsiaTheme="minorEastAsia" w:hint="eastAsia"/>
          <w:sz w:val="28"/>
          <w:szCs w:val="28"/>
        </w:rPr>
        <w:t xml:space="preserve"> </w:t>
      </w:r>
      <w:r w:rsidRPr="00C1530E">
        <w:rPr>
          <w:rFonts w:eastAsia="標楷體" w:hint="eastAsia"/>
          <w:sz w:val="28"/>
          <w:szCs w:val="28"/>
        </w:rPr>
        <w:t>號</w:t>
      </w:r>
      <w:r w:rsidR="005E44BB">
        <w:rPr>
          <w:rFonts w:eastAsiaTheme="minorEastAsia" w:hint="eastAsia"/>
          <w:sz w:val="28"/>
          <w:szCs w:val="28"/>
        </w:rPr>
        <w:t xml:space="preserve"> </w:t>
      </w:r>
      <w:bookmarkStart w:id="0" w:name="_GoBack"/>
      <w:bookmarkEnd w:id="0"/>
      <w:r w:rsidRPr="00C1530E">
        <w:rPr>
          <w:rFonts w:eastAsiaTheme="minorEastAsia" w:hint="eastAsia"/>
          <w:sz w:val="28"/>
          <w:szCs w:val="28"/>
        </w:rPr>
        <w:t>(</w:t>
      </w:r>
      <w:r w:rsidRPr="00C1530E">
        <w:rPr>
          <w:rFonts w:eastAsia="標楷體" w:hint="eastAsia"/>
          <w:sz w:val="28"/>
          <w:szCs w:val="28"/>
        </w:rPr>
        <w:t>近中信廣場</w:t>
      </w:r>
      <w:r w:rsidR="00D57F3C" w:rsidRPr="00D57F3C">
        <w:rPr>
          <w:rFonts w:eastAsia="標楷體" w:hint="eastAsia"/>
          <w:sz w:val="28"/>
          <w:szCs w:val="28"/>
        </w:rPr>
        <w:t>，</w:t>
      </w:r>
      <w:r w:rsidRPr="00C1530E">
        <w:rPr>
          <w:rFonts w:eastAsia="標楷體"/>
          <w:sz w:val="28"/>
          <w:szCs w:val="28"/>
        </w:rPr>
        <w:t xml:space="preserve"> </w:t>
      </w:r>
      <w:r w:rsidRPr="00C1530E">
        <w:rPr>
          <w:rFonts w:eastAsia="標楷體" w:hint="eastAsia"/>
          <w:sz w:val="28"/>
          <w:szCs w:val="28"/>
        </w:rPr>
        <w:t>火車東站</w:t>
      </w:r>
      <w:r w:rsidRPr="00C1530E">
        <w:rPr>
          <w:rFonts w:eastAsia="標楷體"/>
          <w:sz w:val="28"/>
          <w:szCs w:val="28"/>
        </w:rPr>
        <w:t>)</w:t>
      </w:r>
      <w:r w:rsidR="005E44BB">
        <w:rPr>
          <w:rFonts w:eastAsiaTheme="minorEastAsia" w:hint="eastAsia"/>
          <w:sz w:val="28"/>
          <w:szCs w:val="28"/>
        </w:rPr>
        <w:t xml:space="preserve"> </w:t>
      </w:r>
      <w:r w:rsidRPr="00C1530E">
        <w:rPr>
          <w:rFonts w:eastAsia="標楷體" w:hint="eastAsia"/>
          <w:sz w:val="28"/>
          <w:szCs w:val="28"/>
        </w:rPr>
        <w:t>】</w:t>
      </w:r>
    </w:p>
    <w:p w:rsidR="0035325A" w:rsidRPr="003B4B13" w:rsidRDefault="00972224">
      <w:pPr>
        <w:widowControl w:val="0"/>
        <w:tabs>
          <w:tab w:val="left" w:pos="-720"/>
          <w:tab w:val="left" w:pos="0"/>
          <w:tab w:val="left" w:pos="720"/>
          <w:tab w:val="left" w:pos="1445"/>
          <w:tab w:val="left" w:pos="1843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費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用：</w:t>
      </w:r>
      <w:r>
        <w:rPr>
          <w:rFonts w:eastAsia="標楷體"/>
          <w:sz w:val="28"/>
          <w:szCs w:val="28"/>
        </w:rPr>
        <w:tab/>
      </w:r>
      <w:r w:rsidRPr="003B4B13">
        <w:rPr>
          <w:rFonts w:eastAsia="標楷體"/>
          <w:b/>
          <w:sz w:val="28"/>
          <w:szCs w:val="28"/>
        </w:rPr>
        <w:t>全免</w:t>
      </w:r>
    </w:p>
    <w:p w:rsidR="0035325A" w:rsidRDefault="00972224">
      <w:pPr>
        <w:tabs>
          <w:tab w:val="left" w:pos="1435"/>
        </w:tabs>
        <w:adjustRightInd w:val="0"/>
        <w:snapToGrid w:val="0"/>
        <w:ind w:right="149"/>
        <w:jc w:val="both"/>
        <w:rPr>
          <w:rFonts w:eastAsiaTheme="minorEastAsia"/>
          <w:sz w:val="28"/>
          <w:szCs w:val="28"/>
        </w:rPr>
      </w:pPr>
      <w:r>
        <w:rPr>
          <w:rFonts w:eastAsia="標楷體"/>
          <w:b/>
          <w:sz w:val="28"/>
          <w:szCs w:val="28"/>
        </w:rPr>
        <w:t>語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言：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普通話</w:t>
      </w:r>
      <w:r>
        <w:rPr>
          <w:rFonts w:eastAsia="標楷體"/>
          <w:sz w:val="28"/>
          <w:szCs w:val="28"/>
        </w:rPr>
        <w:t xml:space="preserve"> </w:t>
      </w:r>
    </w:p>
    <w:p w:rsidR="002770F3" w:rsidRPr="002770F3" w:rsidRDefault="002770F3">
      <w:pPr>
        <w:rPr>
          <w:rFonts w:eastAsiaTheme="minorEastAsia"/>
          <w:b/>
          <w:color w:val="FF0000"/>
          <w:sz w:val="16"/>
          <w:szCs w:val="16"/>
        </w:rPr>
      </w:pPr>
    </w:p>
    <w:p w:rsidR="0035325A" w:rsidRDefault="00972224">
      <w:pPr>
        <w:rPr>
          <w:rFonts w:ascii="標楷體" w:eastAsiaTheme="minorEastAsia" w:hAnsi="標楷體"/>
          <w:color w:val="FF0000"/>
          <w:szCs w:val="26"/>
        </w:rPr>
      </w:pPr>
      <w:r>
        <w:rPr>
          <w:rFonts w:eastAsia="標楷體"/>
          <w:b/>
          <w:color w:val="FF0000"/>
          <w:szCs w:val="26"/>
        </w:rPr>
        <w:t>報名</w:t>
      </w:r>
      <w:r>
        <w:rPr>
          <w:rFonts w:eastAsia="標楷體" w:hint="eastAsia"/>
          <w:b/>
          <w:color w:val="FF0000"/>
          <w:szCs w:val="26"/>
        </w:rPr>
        <w:t>方式</w:t>
      </w:r>
      <w:r>
        <w:rPr>
          <w:rFonts w:eastAsia="標楷體"/>
          <w:b/>
          <w:color w:val="FF0000"/>
          <w:szCs w:val="26"/>
        </w:rPr>
        <w:t xml:space="preserve"> </w:t>
      </w:r>
      <w:r>
        <w:rPr>
          <w:rFonts w:eastAsia="標楷體"/>
          <w:b/>
          <w:color w:val="FF0000"/>
          <w:szCs w:val="26"/>
        </w:rPr>
        <w:t>：</w:t>
      </w:r>
      <w:r>
        <w:rPr>
          <w:rFonts w:ascii="標楷體" w:eastAsia="標楷體" w:hAnsi="標楷體" w:hint="eastAsia"/>
          <w:color w:val="FF0000"/>
          <w:szCs w:val="26"/>
        </w:rPr>
        <w:t>請</w:t>
      </w:r>
      <w:r w:rsidR="009F7143">
        <w:rPr>
          <w:rFonts w:eastAsia="標楷體"/>
          <w:color w:val="FF0000"/>
          <w:szCs w:val="26"/>
        </w:rPr>
        <w:t>填妥附件</w:t>
      </w:r>
      <w:r>
        <w:rPr>
          <w:rFonts w:eastAsia="標楷體"/>
          <w:color w:val="FF0000"/>
          <w:szCs w:val="26"/>
        </w:rPr>
        <w:t>報名表，</w:t>
      </w:r>
      <w:r>
        <w:rPr>
          <w:rFonts w:ascii="標楷體" w:eastAsia="標楷體" w:hAnsi="標楷體" w:hint="eastAsia"/>
          <w:color w:val="FF0000"/>
          <w:szCs w:val="26"/>
        </w:rPr>
        <w:t>並</w:t>
      </w:r>
      <w:r>
        <w:rPr>
          <w:rFonts w:eastAsia="標楷體"/>
          <w:color w:val="FF0000"/>
          <w:szCs w:val="26"/>
        </w:rPr>
        <w:t>於</w:t>
      </w:r>
      <w:r>
        <w:rPr>
          <w:rFonts w:eastAsia="標楷體"/>
          <w:b/>
          <w:color w:val="FF0000"/>
          <w:szCs w:val="26"/>
          <w:u w:val="single"/>
        </w:rPr>
        <w:t>201</w:t>
      </w:r>
      <w:r w:rsidR="00390428">
        <w:rPr>
          <w:rFonts w:eastAsiaTheme="minorEastAsia" w:hint="eastAsia"/>
          <w:b/>
          <w:color w:val="FF0000"/>
          <w:szCs w:val="26"/>
          <w:u w:val="single"/>
        </w:rPr>
        <w:t>7</w:t>
      </w:r>
      <w:r>
        <w:rPr>
          <w:rFonts w:eastAsia="標楷體"/>
          <w:b/>
          <w:color w:val="FF0000"/>
          <w:szCs w:val="26"/>
          <w:u w:val="single"/>
        </w:rPr>
        <w:t>年</w:t>
      </w:r>
      <w:r w:rsidR="00390428">
        <w:rPr>
          <w:rFonts w:eastAsiaTheme="minorEastAsia" w:hint="eastAsia"/>
          <w:b/>
          <w:color w:val="FF0000"/>
          <w:szCs w:val="26"/>
          <w:u w:val="single"/>
        </w:rPr>
        <w:t>7</w:t>
      </w:r>
      <w:r>
        <w:rPr>
          <w:rFonts w:eastAsia="標楷體"/>
          <w:b/>
          <w:color w:val="FF0000"/>
          <w:szCs w:val="26"/>
          <w:u w:val="single"/>
        </w:rPr>
        <w:t>月</w:t>
      </w:r>
      <w:r w:rsidR="002B5FD8" w:rsidRPr="00DD4364">
        <w:rPr>
          <w:rFonts w:eastAsia="標楷體" w:hint="eastAsia"/>
          <w:b/>
          <w:color w:val="FF0000"/>
          <w:szCs w:val="26"/>
          <w:u w:val="single"/>
        </w:rPr>
        <w:t>1</w:t>
      </w:r>
      <w:r w:rsidRPr="00DD4364">
        <w:rPr>
          <w:rFonts w:eastAsia="標楷體" w:hint="eastAsia"/>
          <w:b/>
          <w:color w:val="FF0000"/>
          <w:szCs w:val="26"/>
          <w:u w:val="single"/>
        </w:rPr>
        <w:t>0</w:t>
      </w:r>
      <w:r w:rsidRPr="00DD4364">
        <w:rPr>
          <w:rFonts w:eastAsia="標楷體"/>
          <w:b/>
          <w:color w:val="FF0000"/>
          <w:szCs w:val="26"/>
          <w:u w:val="single"/>
        </w:rPr>
        <w:t>日（星期</w:t>
      </w:r>
      <w:r w:rsidR="002B5FD8" w:rsidRPr="00DD4364">
        <w:rPr>
          <w:rFonts w:eastAsia="標楷體" w:hint="eastAsia"/>
          <w:b/>
          <w:color w:val="FF0000"/>
          <w:szCs w:val="26"/>
          <w:u w:val="single"/>
        </w:rPr>
        <w:t>一</w:t>
      </w:r>
      <w:r w:rsidRPr="00DD4364">
        <w:rPr>
          <w:rFonts w:eastAsia="標楷體"/>
          <w:b/>
          <w:color w:val="FF0000"/>
          <w:szCs w:val="26"/>
          <w:u w:val="single"/>
        </w:rPr>
        <w:t>）</w:t>
      </w:r>
      <w:r>
        <w:rPr>
          <w:rFonts w:eastAsia="標楷體"/>
          <w:b/>
          <w:color w:val="FF0000"/>
          <w:szCs w:val="26"/>
          <w:u w:val="single"/>
        </w:rPr>
        <w:t>前</w:t>
      </w:r>
      <w:r>
        <w:rPr>
          <w:rFonts w:eastAsia="標楷體"/>
          <w:color w:val="FF0000"/>
          <w:szCs w:val="26"/>
        </w:rPr>
        <w:t>以傳真（</w:t>
      </w:r>
      <w:r>
        <w:rPr>
          <w:rFonts w:eastAsia="標楷體"/>
          <w:color w:val="FF0000"/>
          <w:szCs w:val="26"/>
        </w:rPr>
        <w:t>(86 20) 3891  1221</w:t>
      </w:r>
      <w:r>
        <w:rPr>
          <w:rFonts w:eastAsia="標楷體"/>
          <w:color w:val="FF0000"/>
          <w:szCs w:val="26"/>
        </w:rPr>
        <w:t>）或電郵（</w:t>
      </w:r>
      <w:r w:rsidR="00F51C4A">
        <w:rPr>
          <w:rFonts w:eastAsiaTheme="minorEastAsia" w:hint="eastAsia"/>
          <w:color w:val="FF0000"/>
          <w:szCs w:val="26"/>
        </w:rPr>
        <w:t>mia_hu</w:t>
      </w:r>
      <w:r>
        <w:rPr>
          <w:rFonts w:eastAsia="標楷體"/>
          <w:color w:val="FF0000"/>
          <w:szCs w:val="26"/>
        </w:rPr>
        <w:t>@gdeto.gov.hk</w:t>
      </w:r>
      <w:r>
        <w:rPr>
          <w:rFonts w:eastAsia="標楷體"/>
          <w:color w:val="FF0000"/>
          <w:szCs w:val="26"/>
        </w:rPr>
        <w:t>）</w:t>
      </w:r>
      <w:r>
        <w:rPr>
          <w:rFonts w:eastAsia="標楷體" w:hint="eastAsia"/>
          <w:color w:val="FF0000"/>
          <w:szCs w:val="26"/>
        </w:rPr>
        <w:t>交</w:t>
      </w:r>
      <w:r>
        <w:rPr>
          <w:rFonts w:ascii="標楷體" w:eastAsia="標楷體" w:hAnsi="標楷體" w:hint="eastAsia"/>
          <w:color w:val="FF0000"/>
          <w:szCs w:val="26"/>
        </w:rPr>
        <w:t>回駐粵辦</w:t>
      </w:r>
    </w:p>
    <w:p w:rsidR="0035325A" w:rsidRDefault="00972224">
      <w:pPr>
        <w:jc w:val="right"/>
        <w:rPr>
          <w:rFonts w:eastAsia="標楷體"/>
          <w:b/>
          <w:bCs/>
          <w:spacing w:val="20"/>
          <w:sz w:val="32"/>
          <w:szCs w:val="32"/>
          <w:u w:val="single"/>
        </w:rPr>
      </w:pPr>
      <w:r>
        <w:rPr>
          <w:rFonts w:eastAsia="標楷體"/>
          <w:b/>
          <w:bCs/>
          <w:spacing w:val="20"/>
          <w:sz w:val="32"/>
          <w:szCs w:val="32"/>
          <w:u w:val="single"/>
        </w:rPr>
        <w:lastRenderedPageBreak/>
        <w:t>附件</w:t>
      </w:r>
    </w:p>
    <w:p w:rsidR="008400CC" w:rsidRDefault="00972224">
      <w:pPr>
        <w:jc w:val="both"/>
        <w:rPr>
          <w:rFonts w:eastAsiaTheme="minorEastAsia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致：</w:t>
      </w:r>
      <w:r>
        <w:rPr>
          <w:rFonts w:eastAsia="標楷體"/>
          <w:spacing w:val="20"/>
          <w:sz w:val="32"/>
          <w:szCs w:val="32"/>
        </w:rPr>
        <w:tab/>
      </w:r>
      <w:r>
        <w:rPr>
          <w:rFonts w:eastAsia="標楷體"/>
          <w:spacing w:val="20"/>
          <w:sz w:val="32"/>
          <w:szCs w:val="32"/>
        </w:rPr>
        <w:t>香港特區政府駐粤經濟貿易辦事處</w:t>
      </w:r>
    </w:p>
    <w:p w:rsidR="0035325A" w:rsidRDefault="00972224" w:rsidP="008400CC">
      <w:pPr>
        <w:ind w:firstLineChars="211" w:firstLine="717"/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經貿關係組</w:t>
      </w:r>
    </w:p>
    <w:p w:rsidR="00B91739" w:rsidRDefault="00972224" w:rsidP="00B91739">
      <w:pPr>
        <w:jc w:val="both"/>
        <w:rPr>
          <w:rFonts w:eastAsiaTheme="minorEastAsia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傳真：</w:t>
      </w:r>
      <w:r w:rsidRPr="00B91739">
        <w:rPr>
          <w:rFonts w:eastAsia="標楷體"/>
          <w:spacing w:val="20"/>
          <w:sz w:val="32"/>
          <w:szCs w:val="32"/>
        </w:rPr>
        <w:t>(86 20) 3891 1221</w:t>
      </w:r>
    </w:p>
    <w:p w:rsidR="0035325A" w:rsidRPr="00B91739" w:rsidRDefault="00B91739" w:rsidP="00B91739">
      <w:pPr>
        <w:jc w:val="both"/>
        <w:rPr>
          <w:rFonts w:eastAsiaTheme="minorEastAsia"/>
          <w:spacing w:val="20"/>
          <w:sz w:val="32"/>
          <w:szCs w:val="32"/>
        </w:rPr>
      </w:pPr>
      <w:r w:rsidRPr="00B91739">
        <w:rPr>
          <w:rFonts w:eastAsia="標楷體" w:hint="eastAsia"/>
          <w:spacing w:val="20"/>
          <w:sz w:val="32"/>
          <w:szCs w:val="32"/>
        </w:rPr>
        <w:t>電郵：</w:t>
      </w:r>
      <w:r w:rsidRPr="00B91739">
        <w:rPr>
          <w:rFonts w:eastAsia="標楷體" w:hint="eastAsia"/>
          <w:spacing w:val="20"/>
          <w:sz w:val="32"/>
          <w:szCs w:val="32"/>
        </w:rPr>
        <w:t>mia_hu@gdeto.gov.hk</w:t>
      </w:r>
    </w:p>
    <w:p w:rsidR="0035325A" w:rsidRDefault="0035325A">
      <w:pPr>
        <w:jc w:val="both"/>
        <w:rPr>
          <w:rFonts w:eastAsia="標楷體"/>
          <w:spacing w:val="20"/>
          <w:sz w:val="32"/>
          <w:szCs w:val="32"/>
        </w:rPr>
      </w:pPr>
    </w:p>
    <w:p w:rsidR="0035325A" w:rsidRDefault="00390428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  <w:r>
        <w:rPr>
          <w:rFonts w:eastAsia="標楷體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28EE9" wp14:editId="5BE137F1">
                <wp:simplePos x="0" y="0"/>
                <wp:positionH relativeFrom="column">
                  <wp:posOffset>4515485</wp:posOffset>
                </wp:positionH>
                <wp:positionV relativeFrom="paragraph">
                  <wp:posOffset>-3810</wp:posOffset>
                </wp:positionV>
                <wp:extent cx="1274445" cy="664845"/>
                <wp:effectExtent l="0" t="0" r="20955" b="209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5325A" w:rsidRDefault="0097222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35325A" w:rsidRDefault="0097222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355.55pt;margin-top:-.3pt;width:100.3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" adj="1800">
                <v:stroke miterlimit="2"/>
                <v:textbox>
                  <w:txbxContent>
                    <w:p w:rsidR="0035325A" w:rsidRDefault="0097222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35325A" w:rsidRDefault="0097222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z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r w:rsidR="00972224">
        <w:rPr>
          <w:rFonts w:eastAsia="標楷體"/>
          <w:b/>
          <w:bCs/>
          <w:spacing w:val="20"/>
          <w:sz w:val="32"/>
          <w:szCs w:val="32"/>
        </w:rPr>
        <w:t>2017</w:t>
      </w:r>
      <w:r w:rsidR="00972224">
        <w:rPr>
          <w:rFonts w:eastAsia="標楷體"/>
          <w:b/>
          <w:bCs/>
          <w:spacing w:val="20"/>
          <w:sz w:val="32"/>
          <w:szCs w:val="32"/>
        </w:rPr>
        <w:t>年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7</w:t>
      </w:r>
      <w:r w:rsidR="00972224">
        <w:rPr>
          <w:rFonts w:eastAsia="標楷體"/>
          <w:b/>
          <w:bCs/>
          <w:spacing w:val="20"/>
          <w:sz w:val="32"/>
          <w:szCs w:val="32"/>
        </w:rPr>
        <w:t>月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20</w:t>
      </w:r>
      <w:r w:rsidR="00972224">
        <w:rPr>
          <w:rFonts w:eastAsia="標楷體"/>
          <w:b/>
          <w:bCs/>
          <w:spacing w:val="20"/>
          <w:sz w:val="32"/>
          <w:szCs w:val="32"/>
        </w:rPr>
        <w:t>日</w:t>
      </w:r>
    </w:p>
    <w:p w:rsidR="0035325A" w:rsidRDefault="00972224">
      <w:pPr>
        <w:snapToGrid w:val="0"/>
        <w:jc w:val="center"/>
        <w:rPr>
          <w:rFonts w:eastAsia="標楷體"/>
          <w:b/>
          <w:spacing w:val="30"/>
          <w:sz w:val="32"/>
          <w:szCs w:val="32"/>
        </w:rPr>
      </w:pPr>
      <w:r>
        <w:rPr>
          <w:rFonts w:eastAsia="標楷體"/>
          <w:b/>
          <w:spacing w:val="30"/>
          <w:sz w:val="32"/>
          <w:szCs w:val="32"/>
        </w:rPr>
        <w:t>「</w:t>
      </w:r>
      <w:r w:rsidR="00390428" w:rsidRPr="00390428">
        <w:rPr>
          <w:rFonts w:eastAsia="標楷體" w:hint="eastAsia"/>
          <w:b/>
          <w:spacing w:val="30"/>
          <w:sz w:val="32"/>
          <w:szCs w:val="32"/>
        </w:rPr>
        <w:t>環保政策專題</w:t>
      </w:r>
      <w:r w:rsidR="008F79DC" w:rsidRPr="00280E20">
        <w:rPr>
          <w:rFonts w:eastAsia="標楷體" w:hint="eastAsia"/>
          <w:b/>
          <w:spacing w:val="30"/>
          <w:sz w:val="32"/>
          <w:szCs w:val="32"/>
        </w:rPr>
        <w:t>說明</w:t>
      </w:r>
      <w:r w:rsidR="00390428" w:rsidRPr="00390428">
        <w:rPr>
          <w:rFonts w:eastAsia="標楷體" w:hint="eastAsia"/>
          <w:b/>
          <w:spacing w:val="30"/>
          <w:sz w:val="32"/>
          <w:szCs w:val="32"/>
        </w:rPr>
        <w:t>會</w:t>
      </w:r>
      <w:r>
        <w:rPr>
          <w:rFonts w:eastAsia="標楷體"/>
          <w:b/>
          <w:spacing w:val="30"/>
          <w:sz w:val="32"/>
          <w:szCs w:val="32"/>
        </w:rPr>
        <w:t>」</w:t>
      </w:r>
    </w:p>
    <w:p w:rsidR="0035325A" w:rsidRDefault="0035325A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</w:p>
    <w:p w:rsidR="0035325A" w:rsidRPr="009F7143" w:rsidRDefault="00972224">
      <w:pPr>
        <w:jc w:val="center"/>
        <w:rPr>
          <w:rFonts w:eastAsia="標楷體"/>
          <w:b/>
          <w:bCs/>
          <w:spacing w:val="10"/>
          <w:sz w:val="40"/>
          <w:szCs w:val="40"/>
        </w:rPr>
      </w:pPr>
      <w:r w:rsidRPr="009F7143">
        <w:rPr>
          <w:rFonts w:eastAsia="標楷體"/>
          <w:b/>
          <w:bCs/>
          <w:spacing w:val="10"/>
          <w:sz w:val="40"/>
          <w:szCs w:val="40"/>
        </w:rPr>
        <w:t>報名表</w:t>
      </w:r>
    </w:p>
    <w:p w:rsidR="0035325A" w:rsidRDefault="00972224">
      <w:pPr>
        <w:jc w:val="center"/>
        <w:rPr>
          <w:rFonts w:eastAsia="標楷體"/>
          <w:spacing w:val="20"/>
          <w:sz w:val="28"/>
          <w:szCs w:val="28"/>
        </w:rPr>
      </w:pPr>
      <w:r>
        <w:rPr>
          <w:rFonts w:eastAsia="標楷體"/>
          <w:spacing w:val="20"/>
          <w:sz w:val="28"/>
          <w:szCs w:val="28"/>
        </w:rPr>
        <w:t>（請於</w:t>
      </w:r>
      <w:r>
        <w:rPr>
          <w:rFonts w:eastAsia="標楷體"/>
          <w:spacing w:val="20"/>
          <w:sz w:val="28"/>
          <w:szCs w:val="28"/>
          <w:u w:val="single"/>
        </w:rPr>
        <w:t>201</w:t>
      </w:r>
      <w:r w:rsidR="00390428">
        <w:rPr>
          <w:rFonts w:eastAsiaTheme="minorEastAsia" w:hint="eastAsia"/>
          <w:spacing w:val="20"/>
          <w:sz w:val="28"/>
          <w:szCs w:val="28"/>
          <w:u w:val="single"/>
        </w:rPr>
        <w:t>7</w:t>
      </w:r>
      <w:r>
        <w:rPr>
          <w:rFonts w:eastAsia="標楷體"/>
          <w:spacing w:val="20"/>
          <w:sz w:val="28"/>
          <w:szCs w:val="28"/>
          <w:u w:val="single"/>
        </w:rPr>
        <w:t>年</w:t>
      </w:r>
      <w:r w:rsidR="00390428">
        <w:rPr>
          <w:rFonts w:eastAsiaTheme="minorEastAsia" w:hint="eastAsia"/>
          <w:spacing w:val="20"/>
          <w:sz w:val="28"/>
          <w:szCs w:val="28"/>
          <w:u w:val="single"/>
        </w:rPr>
        <w:t>7</w:t>
      </w:r>
      <w:r>
        <w:rPr>
          <w:rFonts w:eastAsia="標楷體"/>
          <w:spacing w:val="20"/>
          <w:sz w:val="28"/>
          <w:szCs w:val="28"/>
          <w:u w:val="single"/>
        </w:rPr>
        <w:t>月</w:t>
      </w:r>
      <w:r w:rsidR="00807739" w:rsidRPr="00DD4364">
        <w:rPr>
          <w:rFonts w:eastAsia="SimSun" w:hint="eastAsia"/>
          <w:spacing w:val="20"/>
          <w:sz w:val="28"/>
          <w:szCs w:val="28"/>
          <w:u w:val="single"/>
        </w:rPr>
        <w:t>1</w:t>
      </w:r>
      <w:r w:rsidRPr="00DD4364">
        <w:rPr>
          <w:rFonts w:eastAsia="SimSun" w:hint="eastAsia"/>
          <w:spacing w:val="20"/>
          <w:sz w:val="28"/>
          <w:szCs w:val="28"/>
          <w:u w:val="single"/>
        </w:rPr>
        <w:t>0</w:t>
      </w:r>
      <w:r w:rsidRPr="00DD4364">
        <w:rPr>
          <w:rFonts w:eastAsia="標楷體"/>
          <w:spacing w:val="20"/>
          <w:sz w:val="28"/>
          <w:szCs w:val="28"/>
          <w:u w:val="single"/>
        </w:rPr>
        <w:t>日</w:t>
      </w:r>
      <w:r>
        <w:rPr>
          <w:rFonts w:eastAsia="標楷體"/>
          <w:spacing w:val="20"/>
          <w:sz w:val="28"/>
          <w:szCs w:val="28"/>
        </w:rPr>
        <w:t>前回覆）</w:t>
      </w:r>
    </w:p>
    <w:p w:rsidR="0035325A" w:rsidRDefault="0035325A">
      <w:pPr>
        <w:jc w:val="both"/>
        <w:rPr>
          <w:rFonts w:eastAsia="標楷體"/>
          <w:spacing w:val="20"/>
          <w:sz w:val="32"/>
          <w:szCs w:val="32"/>
        </w:rPr>
      </w:pPr>
    </w:p>
    <w:tbl>
      <w:tblPr>
        <w:tblW w:w="9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35325A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35325A" w:rsidRDefault="0035325A">
            <w:pPr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</w:tcPr>
          <w:p w:rsidR="0035325A" w:rsidRDefault="00972224">
            <w:pPr>
              <w:tabs>
                <w:tab w:val="left" w:pos="4745"/>
              </w:tabs>
              <w:rPr>
                <w:rFonts w:eastAsia="SimSun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ab/>
            </w:r>
          </w:p>
        </w:tc>
      </w:tr>
      <w:tr w:rsidR="0035325A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35325A" w:rsidRDefault="00972224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35325A" w:rsidRDefault="00972224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35325A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35325A" w:rsidRDefault="00972224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35325A" w:rsidRDefault="00972224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35325A" w:rsidRDefault="0035325A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tbl>
      <w:tblPr>
        <w:tblW w:w="9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747"/>
        <w:gridCol w:w="2551"/>
        <w:gridCol w:w="1418"/>
        <w:gridCol w:w="3002"/>
        <w:gridCol w:w="118"/>
      </w:tblGrid>
      <w:tr w:rsidR="00955A22" w:rsidTr="00955A22">
        <w:trPr>
          <w:gridBefore w:val="1"/>
          <w:gridAfter w:val="1"/>
          <w:wBefore w:w="380" w:type="dxa"/>
          <w:wAfter w:w="118" w:type="dxa"/>
          <w:cantSplit/>
        </w:trPr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22" w:rsidRPr="005F15FC" w:rsidRDefault="005F15FC" w:rsidP="00DD4364">
            <w:pPr>
              <w:spacing w:before="240"/>
              <w:ind w:leftChars="57" w:left="190" w:hangingChars="14" w:hanging="42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5F15F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希望解答</w:t>
            </w:r>
            <w:r w:rsidR="00150C92" w:rsidRPr="00150C92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的</w:t>
            </w:r>
            <w:r w:rsidR="00955A22" w:rsidRPr="00955A22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問題</w:t>
            </w:r>
            <w:r w:rsidRPr="005F15FC">
              <w:rPr>
                <w:rFonts w:ascii="標楷體" w:eastAsia="標楷體" w:hAnsi="標楷體" w:hint="eastAsia"/>
                <w:spacing w:val="20"/>
                <w:sz w:val="24"/>
              </w:rPr>
              <w:t>（請在</w:t>
            </w:r>
            <w:r w:rsidR="008F79DC" w:rsidRPr="00DD4364">
              <w:rPr>
                <w:rFonts w:ascii="標楷體" w:eastAsia="標楷體" w:hAnsi="標楷體" w:hint="eastAsia"/>
                <w:spacing w:val="20"/>
                <w:sz w:val="24"/>
              </w:rPr>
              <w:t>此空</w:t>
            </w:r>
            <w:r w:rsidRPr="005F15FC">
              <w:rPr>
                <w:rFonts w:ascii="標楷體" w:eastAsia="標楷體" w:hAnsi="標楷體" w:hint="eastAsia"/>
                <w:spacing w:val="20"/>
                <w:sz w:val="24"/>
              </w:rPr>
              <w:t>格內填寫</w:t>
            </w:r>
            <w:r w:rsidR="008F79DC" w:rsidRPr="00DD4364">
              <w:rPr>
                <w:rFonts w:ascii="標楷體" w:eastAsia="標楷體" w:hAnsi="標楷體" w:hint="eastAsia"/>
                <w:spacing w:val="20"/>
                <w:sz w:val="24"/>
              </w:rPr>
              <w:t>，駐粵辦將於會前轉交廣東省環保廳跟進</w:t>
            </w:r>
            <w:r w:rsidR="008F79DC">
              <w:rPr>
                <w:rFonts w:ascii="標楷體" w:eastAsiaTheme="minorEastAsia" w:hAnsi="標楷體" w:hint="eastAsia"/>
                <w:spacing w:val="20"/>
                <w:sz w:val="24"/>
              </w:rPr>
              <w:t>。</w:t>
            </w:r>
            <w:r w:rsidR="008F79DC" w:rsidRPr="00DD4364">
              <w:rPr>
                <w:rFonts w:ascii="標楷體" w:eastAsia="標楷體" w:hAnsi="標楷體" w:hint="eastAsia"/>
                <w:spacing w:val="20"/>
                <w:sz w:val="24"/>
              </w:rPr>
              <w:t>如希望以企業身份提問，敬請註明</w:t>
            </w:r>
            <w:r w:rsidRPr="005F15FC">
              <w:rPr>
                <w:rFonts w:ascii="標楷體" w:eastAsia="標楷體" w:hAnsi="標楷體" w:hint="eastAsia"/>
                <w:spacing w:val="20"/>
                <w:sz w:val="24"/>
              </w:rPr>
              <w:t>）</w:t>
            </w:r>
            <w:r w:rsidR="00955A22" w:rsidRPr="00955A22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：</w:t>
            </w:r>
            <w:r w:rsidRPr="005F15F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 </w:t>
            </w:r>
          </w:p>
          <w:p w:rsidR="00955A22" w:rsidRPr="005F15FC" w:rsidRDefault="00955A22" w:rsidP="0079694A">
            <w:pPr>
              <w:spacing w:before="2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5F15F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 </w:t>
            </w:r>
          </w:p>
          <w:p w:rsidR="00955A22" w:rsidRPr="005F15FC" w:rsidRDefault="00955A22" w:rsidP="0079694A">
            <w:pPr>
              <w:spacing w:before="2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:rsidR="00955A22" w:rsidRPr="005F15FC" w:rsidRDefault="00955A22" w:rsidP="0079694A">
            <w:pPr>
              <w:spacing w:before="2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:rsidR="00955A22" w:rsidRPr="005F15FC" w:rsidRDefault="00955A22" w:rsidP="0079694A">
            <w:pPr>
              <w:spacing w:before="2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:rsidR="00955A22" w:rsidRPr="005F15FC" w:rsidRDefault="00955A22" w:rsidP="0079694A">
            <w:pPr>
              <w:spacing w:before="2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35325A" w:rsidTr="00955A2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vAlign w:val="bottom"/>
          </w:tcPr>
          <w:p w:rsidR="0035325A" w:rsidRDefault="00972224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商會</w:t>
            </w:r>
            <w:r>
              <w:rPr>
                <w:rFonts w:eastAsia="標楷體"/>
                <w:spacing w:val="20"/>
                <w:sz w:val="32"/>
                <w:szCs w:val="32"/>
              </w:rPr>
              <w:t>/</w:t>
            </w:r>
            <w:r>
              <w:rPr>
                <w:rFonts w:eastAsia="標楷體"/>
                <w:spacing w:val="20"/>
                <w:sz w:val="32"/>
                <w:szCs w:val="32"/>
              </w:rPr>
              <w:t>公司：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35325A" w:rsidTr="00955A2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vAlign w:val="bottom"/>
          </w:tcPr>
          <w:p w:rsidR="0035325A" w:rsidRDefault="00972224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聯繫人：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418" w:type="dxa"/>
            <w:vAlign w:val="bottom"/>
          </w:tcPr>
          <w:p w:rsidR="0035325A" w:rsidRDefault="00972224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電話：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35325A" w:rsidTr="00955A2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vAlign w:val="bottom"/>
          </w:tcPr>
          <w:p w:rsidR="0035325A" w:rsidRDefault="00972224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傳真：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418" w:type="dxa"/>
            <w:vAlign w:val="bottom"/>
          </w:tcPr>
          <w:p w:rsidR="0035325A" w:rsidRDefault="00972224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電郵：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35325A" w:rsidTr="00955A2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vAlign w:val="bottom"/>
          </w:tcPr>
          <w:p w:rsidR="0035325A" w:rsidRDefault="00972224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地址：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</w:tcBorders>
            <w:vAlign w:val="bottom"/>
          </w:tcPr>
          <w:p w:rsidR="0035325A" w:rsidRDefault="0035325A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35325A" w:rsidRDefault="0035325A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35325A" w:rsidRPr="00DD4364" w:rsidRDefault="00972224">
      <w:pPr>
        <w:jc w:val="both"/>
        <w:rPr>
          <w:rFonts w:eastAsia="SimSun"/>
          <w:spacing w:val="20"/>
          <w:sz w:val="24"/>
        </w:rPr>
      </w:pPr>
      <w:r w:rsidRPr="00DD4364">
        <w:rPr>
          <w:rFonts w:eastAsia="標楷體"/>
          <w:spacing w:val="20"/>
          <w:sz w:val="24"/>
        </w:rPr>
        <w:t>【註</w:t>
      </w:r>
      <w:r w:rsidRPr="00DD4364">
        <w:rPr>
          <w:rFonts w:eastAsia="標楷體"/>
          <w:spacing w:val="20"/>
          <w:sz w:val="24"/>
        </w:rPr>
        <w:t>:</w:t>
      </w:r>
      <w:r w:rsidRPr="00DD4364">
        <w:rPr>
          <w:rFonts w:eastAsia="標楷體"/>
          <w:sz w:val="24"/>
        </w:rPr>
        <w:t>參加者請攜帶公司名片準時出席，駐粵辦將不再發出確認函</w:t>
      </w:r>
      <w:r w:rsidRPr="00DD4364">
        <w:rPr>
          <w:rFonts w:eastAsia="標楷體"/>
          <w:spacing w:val="20"/>
          <w:sz w:val="24"/>
        </w:rPr>
        <w:t>】</w:t>
      </w:r>
    </w:p>
    <w:sectPr w:rsidR="0035325A" w:rsidRPr="00DD4364" w:rsidSect="002770F3">
      <w:headerReference w:type="first" r:id="rId10"/>
      <w:pgSz w:w="11909" w:h="16834"/>
      <w:pgMar w:top="1134" w:right="141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2B" w:rsidRDefault="0096092B">
      <w:r>
        <w:separator/>
      </w:r>
    </w:p>
  </w:endnote>
  <w:endnote w:type="continuationSeparator" w:id="0">
    <w:p w:rsidR="0096092B" w:rsidRDefault="0096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2B" w:rsidRDefault="0096092B">
      <w:r>
        <w:separator/>
      </w:r>
    </w:p>
  </w:footnote>
  <w:footnote w:type="continuationSeparator" w:id="0">
    <w:p w:rsidR="0096092B" w:rsidRDefault="0096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5A" w:rsidRDefault="0055290F">
    <w:pPr>
      <w:spacing w:line="360" w:lineRule="auto"/>
      <w:jc w:val="center"/>
      <w:rPr>
        <w:rFonts w:eastAsia="SimSun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8EC1D2" wp14:editId="6EAE738C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5A" w:rsidRDefault="00972224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35325A" w:rsidRDefault="00972224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7" style="position:absolute;left:0;text-align:left;margin-left:0;margin-top:9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" filled="f" stroked="f">
              <v:textbox>
                <w:txbxContent>
                  <w:p w:rsidR="0035325A" w:rsidRDefault="00972224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35325A" w:rsidRDefault="00972224">
                    <w:pPr>
                      <w:spacing w:line="360" w:lineRule="auto"/>
                      <w:jc w:val="center"/>
                      <w:rPr>
                        <w:rFonts w:eastAsia="宋体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3AF08" wp14:editId="7DAE9268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2" o:spid="_x0000_s1028" style="position:absolute;left:0;text-align:left;margin-left:300pt;margin-top:9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" filled="f" stroked="f">
              <v:textbox>
                <w:txbxContent>
                  <w:p w:rsidR="0035325A" w:rsidRDefault="00972224">
                    <w:pPr>
                      <w:pStyle w:val="BodyText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35325A" w:rsidRDefault="00972224">
                    <w:pPr>
                      <w:pStyle w:val="BodyText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35325A" w:rsidRDefault="00972224">
                    <w:pPr>
                      <w:pStyle w:val="BodyText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D338B14" wp14:editId="2D6B5C4D">
          <wp:extent cx="1028700" cy="10287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>
    <w:nsid w:val="634F2241"/>
    <w:multiLevelType w:val="hybridMultilevel"/>
    <w:tmpl w:val="A2C87094"/>
    <w:lvl w:ilvl="0" w:tplc="04090001">
      <w:start w:val="1"/>
      <w:numFmt w:val="bullet"/>
      <w:lvlText w:val=""/>
      <w:lvlJc w:val="left"/>
      <w:pPr>
        <w:ind w:left="4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5A"/>
    <w:rsid w:val="00053F29"/>
    <w:rsid w:val="000A584C"/>
    <w:rsid w:val="000A64E0"/>
    <w:rsid w:val="000B3D0C"/>
    <w:rsid w:val="000C04EF"/>
    <w:rsid w:val="000C086C"/>
    <w:rsid w:val="001061B9"/>
    <w:rsid w:val="00150C92"/>
    <w:rsid w:val="001831DE"/>
    <w:rsid w:val="001C05FA"/>
    <w:rsid w:val="001D1C03"/>
    <w:rsid w:val="002770F3"/>
    <w:rsid w:val="00280E20"/>
    <w:rsid w:val="00287AD4"/>
    <w:rsid w:val="002B5FD8"/>
    <w:rsid w:val="002C518A"/>
    <w:rsid w:val="0035325A"/>
    <w:rsid w:val="00390428"/>
    <w:rsid w:val="003A6A86"/>
    <w:rsid w:val="003B4B13"/>
    <w:rsid w:val="003F0934"/>
    <w:rsid w:val="00483C7A"/>
    <w:rsid w:val="004C6F00"/>
    <w:rsid w:val="0055290F"/>
    <w:rsid w:val="00557C37"/>
    <w:rsid w:val="00585387"/>
    <w:rsid w:val="00591472"/>
    <w:rsid w:val="005B733A"/>
    <w:rsid w:val="005C5FB7"/>
    <w:rsid w:val="005E44BB"/>
    <w:rsid w:val="005F15FC"/>
    <w:rsid w:val="00602EDA"/>
    <w:rsid w:val="006E43AB"/>
    <w:rsid w:val="006F0DB1"/>
    <w:rsid w:val="00703AF5"/>
    <w:rsid w:val="00707E12"/>
    <w:rsid w:val="00730D7C"/>
    <w:rsid w:val="0075273C"/>
    <w:rsid w:val="00807739"/>
    <w:rsid w:val="00820D4F"/>
    <w:rsid w:val="008400CC"/>
    <w:rsid w:val="00852437"/>
    <w:rsid w:val="008A0A9B"/>
    <w:rsid w:val="008D296C"/>
    <w:rsid w:val="008F79DC"/>
    <w:rsid w:val="00923BD4"/>
    <w:rsid w:val="009256AE"/>
    <w:rsid w:val="00927E6E"/>
    <w:rsid w:val="00955A22"/>
    <w:rsid w:val="0096092B"/>
    <w:rsid w:val="00972224"/>
    <w:rsid w:val="00997BB7"/>
    <w:rsid w:val="009C72BD"/>
    <w:rsid w:val="009F7143"/>
    <w:rsid w:val="00A16765"/>
    <w:rsid w:val="00A34FBF"/>
    <w:rsid w:val="00A364EA"/>
    <w:rsid w:val="00A43835"/>
    <w:rsid w:val="00AB5A4D"/>
    <w:rsid w:val="00AC57A3"/>
    <w:rsid w:val="00B05F85"/>
    <w:rsid w:val="00B91739"/>
    <w:rsid w:val="00BD2141"/>
    <w:rsid w:val="00C0126A"/>
    <w:rsid w:val="00C11A52"/>
    <w:rsid w:val="00C1530E"/>
    <w:rsid w:val="00C77ACB"/>
    <w:rsid w:val="00CB1F60"/>
    <w:rsid w:val="00CF17FE"/>
    <w:rsid w:val="00D57F3C"/>
    <w:rsid w:val="00D67DE4"/>
    <w:rsid w:val="00DB5EE3"/>
    <w:rsid w:val="00DD4364"/>
    <w:rsid w:val="00E00428"/>
    <w:rsid w:val="00E521F3"/>
    <w:rsid w:val="00F51C4A"/>
    <w:rsid w:val="00F84FAE"/>
    <w:rsid w:val="00FA0051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新細明體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imSun" w:cs="SimSun"/>
      <w:sz w:val="24"/>
      <w:szCs w:val="24"/>
    </w:rPr>
  </w:style>
  <w:style w:type="paragraph" w:customStyle="1" w:styleId="HTMLPreformattedCharChar">
    <w:name w:val="HTML Preformatted Char Char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pPr>
      <w:ind w:leftChars="200" w:left="480"/>
    </w:pPr>
  </w:style>
  <w:style w:type="character" w:customStyle="1" w:styleId="10">
    <w:name w:val="頁碼1"/>
    <w:basedOn w:val="a0"/>
  </w:style>
  <w:style w:type="character" w:customStyle="1" w:styleId="HTMLChar">
    <w:name w:val="HTML 预设格式 Char"/>
    <w:basedOn w:val="a0"/>
    <w:link w:val="HTMLPreformattedCharChar"/>
    <w:semiHidden/>
    <w:rPr>
      <w:rFonts w:ascii="Courier New" w:eastAsia="Times New Roman" w:hAnsi="Courier New" w:cs="Courier New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新細明體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imSun" w:cs="SimSun"/>
      <w:sz w:val="24"/>
      <w:szCs w:val="24"/>
    </w:rPr>
  </w:style>
  <w:style w:type="paragraph" w:customStyle="1" w:styleId="HTMLPreformattedCharChar">
    <w:name w:val="HTML Preformatted Char Char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pPr>
      <w:ind w:leftChars="200" w:left="480"/>
    </w:pPr>
  </w:style>
  <w:style w:type="character" w:customStyle="1" w:styleId="10">
    <w:name w:val="頁碼1"/>
    <w:basedOn w:val="a0"/>
  </w:style>
  <w:style w:type="character" w:customStyle="1" w:styleId="HTMLChar">
    <w:name w:val="HTML 预设格式 Char"/>
    <w:basedOn w:val="a0"/>
    <w:link w:val="HTMLPreformattedCharChar"/>
    <w:semiHidden/>
    <w:rPr>
      <w:rFonts w:ascii="Courier New" w:eastAsia="Times New Roman" w:hAnsi="Courier New" w:cs="Courier New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34DDF-78B8-447E-A0F6-F82FC147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GDETO</cp:lastModifiedBy>
  <cp:revision>8</cp:revision>
  <cp:lastPrinted>2017-06-27T07:59:00Z</cp:lastPrinted>
  <dcterms:created xsi:type="dcterms:W3CDTF">2017-06-28T08:33:00Z</dcterms:created>
  <dcterms:modified xsi:type="dcterms:W3CDTF">2017-06-28T08:48:00Z</dcterms:modified>
</cp:coreProperties>
</file>